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248" w:rsidRDefault="00331317">
      <w:pPr>
        <w:pStyle w:val="a4"/>
        <w:jc w:val="center"/>
      </w:pPr>
      <w:r>
        <w:rPr>
          <w:rFonts w:ascii="Times New Roman" w:hAnsi="Times New Roman" w:cs="Times New Roman"/>
          <w:b/>
          <w:sz w:val="28"/>
          <w:szCs w:val="28"/>
        </w:rPr>
        <w:t>Текстовая часть доклада</w:t>
      </w:r>
    </w:p>
    <w:p w:rsidR="00EE3248" w:rsidRDefault="00331317">
      <w:pPr>
        <w:pStyle w:val="a4"/>
        <w:jc w:val="center"/>
      </w:pPr>
      <w:r>
        <w:t xml:space="preserve"> </w:t>
      </w:r>
      <w:r w:rsidR="00422714">
        <w:rPr>
          <w:rFonts w:ascii="Times New Roman" w:hAnsi="Times New Roman" w:cs="Times New Roman"/>
          <w:b/>
          <w:sz w:val="28"/>
          <w:szCs w:val="28"/>
        </w:rPr>
        <w:t xml:space="preserve">главы </w:t>
      </w:r>
      <w:r w:rsidR="0066524C">
        <w:rPr>
          <w:rFonts w:ascii="Times New Roman" w:hAnsi="Times New Roman" w:cs="Times New Roman"/>
          <w:b/>
          <w:sz w:val="28"/>
          <w:szCs w:val="28"/>
        </w:rPr>
        <w:t>Лебяжского муниципального округа</w:t>
      </w:r>
      <w:r>
        <w:t xml:space="preserve"> </w:t>
      </w:r>
    </w:p>
    <w:p w:rsidR="00EE3248" w:rsidRDefault="00331317">
      <w:pPr>
        <w:pStyle w:val="a4"/>
        <w:jc w:val="center"/>
      </w:pPr>
      <w:r>
        <w:rPr>
          <w:rFonts w:ascii="Times New Roman" w:hAnsi="Times New Roman" w:cs="Times New Roman"/>
          <w:b/>
          <w:sz w:val="28"/>
          <w:szCs w:val="28"/>
        </w:rPr>
        <w:t xml:space="preserve">о достигнутых значениях показателей для оценки эффективности деятельности органов местного самоуправления </w:t>
      </w:r>
    </w:p>
    <w:p w:rsidR="00EE3248" w:rsidRDefault="000552F0">
      <w:pPr>
        <w:pStyle w:val="a4"/>
        <w:jc w:val="center"/>
      </w:pPr>
      <w:r>
        <w:rPr>
          <w:rFonts w:ascii="Times New Roman" w:hAnsi="Times New Roman" w:cs="Times New Roman"/>
          <w:b/>
          <w:sz w:val="28"/>
          <w:szCs w:val="28"/>
        </w:rPr>
        <w:t>за 2025</w:t>
      </w:r>
      <w:r w:rsidR="00331317">
        <w:rPr>
          <w:rFonts w:ascii="Times New Roman" w:hAnsi="Times New Roman" w:cs="Times New Roman"/>
          <w:b/>
          <w:sz w:val="28"/>
          <w:szCs w:val="28"/>
        </w:rPr>
        <w:t xml:space="preserve"> год и их планируемых значениях на 3-летний период                    </w:t>
      </w:r>
    </w:p>
    <w:p w:rsidR="00EE3248" w:rsidRDefault="00EE3248">
      <w:pPr>
        <w:pStyle w:val="a4"/>
        <w:tabs>
          <w:tab w:val="left" w:pos="-5812"/>
        </w:tabs>
        <w:jc w:val="center"/>
      </w:pPr>
    </w:p>
    <w:p w:rsidR="00EE3248" w:rsidRDefault="00331317" w:rsidP="008E37BC">
      <w:pPr>
        <w:pStyle w:val="a4"/>
        <w:tabs>
          <w:tab w:val="left" w:pos="-5812"/>
        </w:tabs>
        <w:spacing w:line="240" w:lineRule="auto"/>
        <w:jc w:val="center"/>
      </w:pPr>
      <w:r>
        <w:rPr>
          <w:rFonts w:ascii="Times New Roman" w:hAnsi="Times New Roman" w:cs="Times New Roman"/>
          <w:b/>
          <w:sz w:val="28"/>
          <w:szCs w:val="28"/>
        </w:rPr>
        <w:t xml:space="preserve">Раздел 1. Общая </w:t>
      </w:r>
      <w:r w:rsidR="0066524C">
        <w:rPr>
          <w:rFonts w:ascii="Times New Roman" w:hAnsi="Times New Roman" w:cs="Times New Roman"/>
          <w:b/>
          <w:sz w:val="28"/>
          <w:szCs w:val="28"/>
        </w:rPr>
        <w:t xml:space="preserve">характеристика </w:t>
      </w:r>
      <w:r w:rsidR="001963E2">
        <w:rPr>
          <w:rFonts w:ascii="Times New Roman" w:hAnsi="Times New Roman" w:cs="Times New Roman"/>
          <w:b/>
          <w:sz w:val="28"/>
          <w:szCs w:val="28"/>
        </w:rPr>
        <w:t>Лебяжского муниципального округа</w:t>
      </w:r>
    </w:p>
    <w:p w:rsidR="00353045" w:rsidRPr="00353045" w:rsidRDefault="00353045" w:rsidP="00353045">
      <w:pPr>
        <w:pStyle w:val="a4"/>
        <w:tabs>
          <w:tab w:val="left" w:pos="567"/>
        </w:tabs>
        <w:spacing w:line="240" w:lineRule="auto"/>
        <w:ind w:firstLine="567"/>
        <w:jc w:val="both"/>
        <w:rPr>
          <w:rFonts w:ascii="Times New Roman" w:hAnsi="Times New Roman" w:cs="Times New Roman"/>
          <w:sz w:val="28"/>
          <w:szCs w:val="28"/>
        </w:rPr>
      </w:pPr>
      <w:r w:rsidRPr="00353045">
        <w:rPr>
          <w:rFonts w:ascii="Times New Roman" w:hAnsi="Times New Roman" w:cs="Times New Roman"/>
          <w:sz w:val="28"/>
          <w:szCs w:val="28"/>
        </w:rPr>
        <w:t xml:space="preserve">Лебяжский муниципальный округ – административная единица в южной части Кировской области, включающий в себя 65 населенных пунктов.  </w:t>
      </w:r>
    </w:p>
    <w:p w:rsidR="00353045" w:rsidRDefault="00353045" w:rsidP="00353045">
      <w:pPr>
        <w:pStyle w:val="a4"/>
        <w:tabs>
          <w:tab w:val="clear" w:pos="708"/>
          <w:tab w:val="left" w:pos="567"/>
        </w:tabs>
        <w:spacing w:line="240" w:lineRule="auto"/>
        <w:ind w:firstLine="567"/>
        <w:jc w:val="both"/>
        <w:rPr>
          <w:rFonts w:ascii="Times New Roman" w:hAnsi="Times New Roman" w:cs="Times New Roman"/>
          <w:sz w:val="28"/>
          <w:szCs w:val="28"/>
        </w:rPr>
      </w:pPr>
      <w:r w:rsidRPr="00353045">
        <w:rPr>
          <w:rFonts w:ascii="Times New Roman" w:hAnsi="Times New Roman" w:cs="Times New Roman"/>
          <w:sz w:val="28"/>
          <w:szCs w:val="28"/>
        </w:rPr>
        <w:t xml:space="preserve">Административный центр – пгт Лебяжье. </w:t>
      </w:r>
    </w:p>
    <w:p w:rsidR="004A7C9F" w:rsidRDefault="00601CFA" w:rsidP="00353045">
      <w:pPr>
        <w:pStyle w:val="a4"/>
        <w:tabs>
          <w:tab w:val="clear" w:pos="708"/>
          <w:tab w:val="left" w:pos="567"/>
        </w:tabs>
        <w:spacing w:line="240" w:lineRule="auto"/>
        <w:ind w:firstLine="567"/>
        <w:jc w:val="both"/>
        <w:rPr>
          <w:rFonts w:ascii="Times New Roman" w:hAnsi="Times New Roman" w:cs="Times New Roman"/>
          <w:sz w:val="28"/>
          <w:szCs w:val="28"/>
        </w:rPr>
      </w:pPr>
      <w:r w:rsidRPr="00601CFA">
        <w:rPr>
          <w:rFonts w:ascii="Times New Roman" w:hAnsi="Times New Roman" w:cs="Times New Roman"/>
          <w:sz w:val="28"/>
          <w:szCs w:val="28"/>
        </w:rPr>
        <w:t xml:space="preserve">На севере его </w:t>
      </w:r>
      <w:r>
        <w:rPr>
          <w:rFonts w:ascii="Times New Roman" w:hAnsi="Times New Roman" w:cs="Times New Roman"/>
          <w:sz w:val="28"/>
          <w:szCs w:val="28"/>
        </w:rPr>
        <w:t>земли гра</w:t>
      </w:r>
      <w:r w:rsidRPr="00601CFA">
        <w:rPr>
          <w:rFonts w:ascii="Times New Roman" w:hAnsi="Times New Roman" w:cs="Times New Roman"/>
          <w:sz w:val="28"/>
          <w:szCs w:val="28"/>
        </w:rPr>
        <w:t xml:space="preserve">ничат с </w:t>
      </w:r>
      <w:proofErr w:type="spellStart"/>
      <w:r w:rsidRPr="00601CFA">
        <w:rPr>
          <w:rFonts w:ascii="Times New Roman" w:hAnsi="Times New Roman" w:cs="Times New Roman"/>
          <w:sz w:val="28"/>
          <w:szCs w:val="28"/>
        </w:rPr>
        <w:t>Нолинским</w:t>
      </w:r>
      <w:proofErr w:type="spellEnd"/>
      <w:r w:rsidRPr="00601CFA">
        <w:rPr>
          <w:rFonts w:ascii="Times New Roman" w:hAnsi="Times New Roman" w:cs="Times New Roman"/>
          <w:sz w:val="28"/>
          <w:szCs w:val="28"/>
        </w:rPr>
        <w:t xml:space="preserve"> районом, на востоке с </w:t>
      </w:r>
      <w:proofErr w:type="spellStart"/>
      <w:r w:rsidRPr="00601CFA">
        <w:rPr>
          <w:rFonts w:ascii="Times New Roman" w:hAnsi="Times New Roman" w:cs="Times New Roman"/>
          <w:sz w:val="28"/>
          <w:szCs w:val="28"/>
        </w:rPr>
        <w:t>Уржумским</w:t>
      </w:r>
      <w:proofErr w:type="spellEnd"/>
      <w:r w:rsidRPr="00601CFA">
        <w:rPr>
          <w:rFonts w:ascii="Times New Roman" w:hAnsi="Times New Roman" w:cs="Times New Roman"/>
          <w:sz w:val="28"/>
          <w:szCs w:val="28"/>
        </w:rPr>
        <w:t>, на юг</w:t>
      </w:r>
      <w:r>
        <w:rPr>
          <w:rFonts w:ascii="Times New Roman" w:hAnsi="Times New Roman" w:cs="Times New Roman"/>
          <w:sz w:val="28"/>
          <w:szCs w:val="28"/>
        </w:rPr>
        <w:t>е с республикой Марий-Эл, на за</w:t>
      </w:r>
      <w:r w:rsidR="00E26F68">
        <w:rPr>
          <w:rFonts w:ascii="Times New Roman" w:hAnsi="Times New Roman" w:cs="Times New Roman"/>
          <w:sz w:val="28"/>
          <w:szCs w:val="28"/>
        </w:rPr>
        <w:t xml:space="preserve">паде с Советским районом. </w:t>
      </w:r>
      <w:r w:rsidR="00353045">
        <w:rPr>
          <w:rFonts w:ascii="Times New Roman" w:hAnsi="Times New Roman" w:cs="Times New Roman"/>
          <w:sz w:val="28"/>
          <w:szCs w:val="28"/>
        </w:rPr>
        <w:t>Территорию округа</w:t>
      </w:r>
      <w:r w:rsidRPr="00601CFA">
        <w:rPr>
          <w:rFonts w:ascii="Times New Roman" w:hAnsi="Times New Roman" w:cs="Times New Roman"/>
          <w:sz w:val="28"/>
          <w:szCs w:val="28"/>
        </w:rPr>
        <w:t xml:space="preserve"> пересекает автомагистраль с твердым покрытием, которая дает возможность выхода на юг – Уржум, </w:t>
      </w:r>
      <w:proofErr w:type="spellStart"/>
      <w:r w:rsidRPr="00601CFA">
        <w:rPr>
          <w:rFonts w:ascii="Times New Roman" w:hAnsi="Times New Roman" w:cs="Times New Roman"/>
          <w:sz w:val="28"/>
          <w:szCs w:val="28"/>
        </w:rPr>
        <w:t>Малмыж</w:t>
      </w:r>
      <w:proofErr w:type="spellEnd"/>
      <w:r w:rsidRPr="00601CFA">
        <w:rPr>
          <w:rFonts w:ascii="Times New Roman" w:hAnsi="Times New Roman" w:cs="Times New Roman"/>
          <w:sz w:val="28"/>
          <w:szCs w:val="28"/>
        </w:rPr>
        <w:t>, Вятские Поляны, Татарстан, в западном направлении: Советск, Пижанка, Яранск, Нижний Новгород.</w:t>
      </w:r>
    </w:p>
    <w:p w:rsidR="00196408" w:rsidRPr="00196408" w:rsidRDefault="00196408" w:rsidP="00196408">
      <w:pPr>
        <w:tabs>
          <w:tab w:val="left" w:pos="567"/>
        </w:tabs>
        <w:suppressAutoHyphens w:val="0"/>
        <w:spacing w:line="240" w:lineRule="auto"/>
        <w:jc w:val="both"/>
        <w:rPr>
          <w:rFonts w:eastAsia="Times New Roman"/>
          <w:color w:val="auto"/>
          <w:sz w:val="28"/>
          <w:szCs w:val="20"/>
          <w:lang w:eastAsia="zh-CN"/>
        </w:rPr>
      </w:pPr>
      <w:r w:rsidRPr="00196408">
        <w:rPr>
          <w:rFonts w:eastAsia="Times New Roman"/>
          <w:color w:val="auto"/>
          <w:sz w:val="28"/>
          <w:szCs w:val="28"/>
          <w:lang w:eastAsia="zh-CN"/>
        </w:rPr>
        <w:t xml:space="preserve">        Оценочно среднегодовая численность населения округа по итогам 2025 года составила 5031 человек,</w:t>
      </w:r>
      <w:r w:rsidRPr="00196408">
        <w:rPr>
          <w:rFonts w:eastAsia="Times New Roman"/>
          <w:color w:val="auto"/>
          <w:sz w:val="28"/>
          <w:szCs w:val="20"/>
          <w:lang w:eastAsia="zh-CN"/>
        </w:rPr>
        <w:t xml:space="preserve"> </w:t>
      </w:r>
      <w:r w:rsidRPr="00196408">
        <w:rPr>
          <w:rFonts w:eastAsia="Times New Roman"/>
          <w:color w:val="auto"/>
          <w:sz w:val="28"/>
          <w:szCs w:val="28"/>
          <w:lang w:eastAsia="zh-CN"/>
        </w:rPr>
        <w:t xml:space="preserve">в том числе городское население 2600 человек, сельское 2431 человек. Население округа составляет 0,47% от численности населения Кировской области в целом. </w:t>
      </w:r>
    </w:p>
    <w:p w:rsidR="00196408" w:rsidRPr="00196408" w:rsidRDefault="00196408" w:rsidP="00196408">
      <w:pPr>
        <w:tabs>
          <w:tab w:val="left" w:pos="567"/>
        </w:tabs>
        <w:suppressAutoHyphens w:val="0"/>
        <w:spacing w:line="240" w:lineRule="auto"/>
        <w:jc w:val="both"/>
        <w:rPr>
          <w:rFonts w:eastAsia="Times New Roman"/>
          <w:color w:val="auto"/>
          <w:sz w:val="28"/>
          <w:szCs w:val="20"/>
          <w:lang w:eastAsia="zh-CN"/>
        </w:rPr>
      </w:pPr>
      <w:r w:rsidRPr="00196408">
        <w:rPr>
          <w:rFonts w:eastAsia="Times New Roman"/>
          <w:color w:val="auto"/>
          <w:sz w:val="28"/>
          <w:szCs w:val="28"/>
          <w:lang w:eastAsia="zh-CN"/>
        </w:rPr>
        <w:t xml:space="preserve">        Плотность населения составляет 3,8 человека на квадратный километр. </w:t>
      </w:r>
    </w:p>
    <w:p w:rsidR="00196408" w:rsidRPr="00196408" w:rsidRDefault="00196408" w:rsidP="00196408">
      <w:pPr>
        <w:tabs>
          <w:tab w:val="left" w:pos="567"/>
        </w:tabs>
        <w:suppressAutoHyphens w:val="0"/>
        <w:spacing w:line="240" w:lineRule="auto"/>
        <w:jc w:val="both"/>
        <w:rPr>
          <w:rFonts w:eastAsia="Times New Roman"/>
          <w:color w:val="auto"/>
          <w:sz w:val="28"/>
          <w:szCs w:val="20"/>
          <w:lang w:eastAsia="zh-CN"/>
        </w:rPr>
      </w:pPr>
      <w:r w:rsidRPr="00196408">
        <w:rPr>
          <w:rFonts w:eastAsia="Times New Roman"/>
          <w:color w:val="auto"/>
          <w:sz w:val="28"/>
          <w:szCs w:val="28"/>
          <w:lang w:eastAsia="zh-CN"/>
        </w:rPr>
        <w:t xml:space="preserve">        За 2025 год численность родившихся снизилась по сравнению с аналогичным периодом прошлого года и составила 17 человек (24 человека в 2024 году). Численность умерших снизилась на 20,9% и составила 106 человек (134 человека в 2024 году). Число умерших превысило число родившихся в 6,2 раза (за 2024 год – в 5.6 раза).  В результате протекающих демографических процессов естественная убыль населения за 2025 год снизилась на 19,1% и составила 89 человек (110 человек в 2024 году).      </w:t>
      </w:r>
    </w:p>
    <w:p w:rsidR="00196408" w:rsidRDefault="00196408" w:rsidP="00A94687">
      <w:pPr>
        <w:pStyle w:val="a4"/>
        <w:spacing w:line="240" w:lineRule="auto"/>
        <w:ind w:firstLine="567"/>
        <w:jc w:val="both"/>
        <w:rPr>
          <w:rFonts w:ascii="Times New Roman" w:hAnsi="Times New Roman" w:cs="Times New Roman"/>
          <w:sz w:val="28"/>
          <w:szCs w:val="28"/>
        </w:rPr>
      </w:pPr>
      <w:r w:rsidRPr="00196408">
        <w:rPr>
          <w:rFonts w:ascii="Times New Roman" w:hAnsi="Times New Roman" w:cs="Times New Roman"/>
          <w:sz w:val="28"/>
          <w:szCs w:val="28"/>
        </w:rPr>
        <w:t>Численность занятых в экономике в 2025 го</w:t>
      </w:r>
      <w:r>
        <w:rPr>
          <w:rFonts w:ascii="Times New Roman" w:hAnsi="Times New Roman" w:cs="Times New Roman"/>
          <w:sz w:val="28"/>
          <w:szCs w:val="28"/>
        </w:rPr>
        <w:t>ду оценочно составила 1663 чело</w:t>
      </w:r>
      <w:r w:rsidRPr="00196408">
        <w:rPr>
          <w:rFonts w:ascii="Times New Roman" w:hAnsi="Times New Roman" w:cs="Times New Roman"/>
          <w:sz w:val="28"/>
          <w:szCs w:val="28"/>
        </w:rPr>
        <w:t>века, что на 1 человека (или на 0,06%) больше 2024 года.</w:t>
      </w:r>
      <w:r w:rsidR="000552F0" w:rsidRPr="000552F0">
        <w:rPr>
          <w:rFonts w:ascii="Times New Roman" w:hAnsi="Times New Roman" w:cs="Times New Roman"/>
          <w:sz w:val="28"/>
          <w:szCs w:val="28"/>
        </w:rPr>
        <w:t xml:space="preserve">       </w:t>
      </w:r>
    </w:p>
    <w:p w:rsidR="000552F0" w:rsidRDefault="000552F0" w:rsidP="00713AF7">
      <w:pPr>
        <w:tabs>
          <w:tab w:val="left" w:pos="567"/>
        </w:tabs>
        <w:jc w:val="both"/>
        <w:rPr>
          <w:sz w:val="28"/>
          <w:szCs w:val="28"/>
          <w:lang w:eastAsia="en-US"/>
        </w:rPr>
      </w:pPr>
      <w:r w:rsidRPr="000552F0">
        <w:rPr>
          <w:sz w:val="28"/>
          <w:szCs w:val="28"/>
        </w:rPr>
        <w:t xml:space="preserve"> На территории Лебяжского муниципального округа по состоянию на 1.01.2026 года зарегистрированы 46 </w:t>
      </w:r>
      <w:r w:rsidR="00713AF7" w:rsidRPr="000552F0">
        <w:rPr>
          <w:sz w:val="28"/>
          <w:szCs w:val="28"/>
        </w:rPr>
        <w:t>организаций</w:t>
      </w:r>
      <w:r w:rsidR="00713AF7">
        <w:rPr>
          <w:sz w:val="28"/>
          <w:szCs w:val="28"/>
        </w:rPr>
        <w:t xml:space="preserve">, </w:t>
      </w:r>
      <w:r w:rsidR="00713AF7" w:rsidRPr="002B26D0">
        <w:rPr>
          <w:sz w:val="28"/>
          <w:szCs w:val="28"/>
          <w:lang w:eastAsia="en-US"/>
        </w:rPr>
        <w:t>что на 5 меньше, чем</w:t>
      </w:r>
      <w:r w:rsidR="00713AF7" w:rsidRPr="00655A81">
        <w:rPr>
          <w:sz w:val="28"/>
          <w:szCs w:val="28"/>
          <w:lang w:eastAsia="en-US"/>
        </w:rPr>
        <w:t xml:space="preserve"> на аналогичную дату прошлого года и 108 индивидуальных предпринимателей, их количество за год снизилось на 9.</w:t>
      </w:r>
    </w:p>
    <w:p w:rsidR="00C97088" w:rsidRPr="00C97088" w:rsidRDefault="00C97088" w:rsidP="00C97088">
      <w:pPr>
        <w:pStyle w:val="a4"/>
        <w:spacing w:line="240" w:lineRule="auto"/>
        <w:ind w:firstLine="567"/>
        <w:jc w:val="both"/>
        <w:rPr>
          <w:rFonts w:ascii="Times New Roman" w:hAnsi="Times New Roman" w:cs="Times New Roman"/>
          <w:sz w:val="28"/>
          <w:szCs w:val="28"/>
        </w:rPr>
      </w:pPr>
      <w:r>
        <w:rPr>
          <w:sz w:val="28"/>
          <w:szCs w:val="28"/>
        </w:rPr>
        <w:t xml:space="preserve"> </w:t>
      </w:r>
      <w:r w:rsidRPr="00794938">
        <w:rPr>
          <w:rFonts w:ascii="Times New Roman" w:hAnsi="Times New Roman" w:cs="Times New Roman"/>
          <w:sz w:val="28"/>
          <w:szCs w:val="28"/>
        </w:rPr>
        <w:t xml:space="preserve">Оценка </w:t>
      </w:r>
      <w:r>
        <w:rPr>
          <w:rFonts w:ascii="Times New Roman" w:hAnsi="Times New Roman" w:cs="Times New Roman"/>
          <w:sz w:val="28"/>
          <w:szCs w:val="28"/>
        </w:rPr>
        <w:t>среднемесячной заработной платы в 2025</w:t>
      </w:r>
      <w:r w:rsidRPr="00A94687">
        <w:rPr>
          <w:rFonts w:ascii="Times New Roman" w:hAnsi="Times New Roman" w:cs="Times New Roman"/>
          <w:sz w:val="28"/>
          <w:szCs w:val="28"/>
        </w:rPr>
        <w:t xml:space="preserve"> году по полн</w:t>
      </w:r>
      <w:r>
        <w:rPr>
          <w:rFonts w:ascii="Times New Roman" w:hAnsi="Times New Roman" w:cs="Times New Roman"/>
          <w:sz w:val="28"/>
          <w:szCs w:val="28"/>
        </w:rPr>
        <w:t xml:space="preserve">ому кругу предприятий </w:t>
      </w:r>
      <w:r w:rsidRPr="000D6664">
        <w:rPr>
          <w:rFonts w:ascii="Times New Roman" w:hAnsi="Times New Roman" w:cs="Times New Roman"/>
          <w:sz w:val="28"/>
          <w:szCs w:val="28"/>
        </w:rPr>
        <w:t xml:space="preserve">– </w:t>
      </w:r>
      <w:r w:rsidR="00AE6575">
        <w:rPr>
          <w:rFonts w:ascii="Times New Roman" w:hAnsi="Times New Roman" w:cs="Times New Roman"/>
          <w:sz w:val="28"/>
          <w:szCs w:val="28"/>
        </w:rPr>
        <w:t>44136,9 рублей</w:t>
      </w:r>
      <w:r w:rsidR="00AE6575" w:rsidRPr="00AE6575">
        <w:rPr>
          <w:rFonts w:ascii="Times New Roman" w:hAnsi="Times New Roman" w:cs="Times New Roman"/>
          <w:sz w:val="28"/>
          <w:szCs w:val="28"/>
        </w:rPr>
        <w:t xml:space="preserve"> или 14,3% к факту 2024 года</w:t>
      </w:r>
      <w:r w:rsidRPr="000D6664">
        <w:rPr>
          <w:rFonts w:ascii="Times New Roman" w:hAnsi="Times New Roman" w:cs="Times New Roman"/>
          <w:sz w:val="28"/>
          <w:szCs w:val="28"/>
        </w:rPr>
        <w:t>.</w:t>
      </w:r>
      <w:r>
        <w:rPr>
          <w:rFonts w:ascii="Times New Roman" w:hAnsi="Times New Roman" w:cs="Times New Roman"/>
          <w:sz w:val="28"/>
          <w:szCs w:val="28"/>
        </w:rPr>
        <w:t xml:space="preserve"> </w:t>
      </w:r>
      <w:r w:rsidRPr="00A94687">
        <w:rPr>
          <w:rFonts w:ascii="Times New Roman" w:hAnsi="Times New Roman" w:cs="Times New Roman"/>
          <w:sz w:val="28"/>
          <w:szCs w:val="28"/>
        </w:rPr>
        <w:t>По крупным и средним предприятиям по данным статистики среднемесячная за</w:t>
      </w:r>
      <w:r>
        <w:rPr>
          <w:rFonts w:ascii="Times New Roman" w:hAnsi="Times New Roman" w:cs="Times New Roman"/>
          <w:sz w:val="28"/>
          <w:szCs w:val="28"/>
        </w:rPr>
        <w:t>работная плата составила 46526,4 руб. (114,3 % к уровню 2024</w:t>
      </w:r>
      <w:r w:rsidRPr="00A94687">
        <w:rPr>
          <w:rFonts w:ascii="Times New Roman" w:hAnsi="Times New Roman" w:cs="Times New Roman"/>
          <w:sz w:val="28"/>
          <w:szCs w:val="28"/>
        </w:rPr>
        <w:t xml:space="preserve"> года)</w:t>
      </w:r>
    </w:p>
    <w:p w:rsidR="00F43FC0" w:rsidRPr="00F43FC0" w:rsidRDefault="001008EB" w:rsidP="00F43FC0">
      <w:pPr>
        <w:pStyle w:val="a4"/>
        <w:tabs>
          <w:tab w:val="left" w:pos="567"/>
        </w:tabs>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43FC0">
        <w:rPr>
          <w:rFonts w:ascii="Times New Roman" w:hAnsi="Times New Roman" w:cs="Times New Roman"/>
          <w:sz w:val="28"/>
          <w:szCs w:val="28"/>
        </w:rPr>
        <w:t xml:space="preserve">       </w:t>
      </w:r>
      <w:r w:rsidR="00F43FC0" w:rsidRPr="00F43FC0">
        <w:rPr>
          <w:rFonts w:ascii="Times New Roman" w:hAnsi="Times New Roman" w:cs="Times New Roman"/>
          <w:sz w:val="28"/>
          <w:szCs w:val="28"/>
        </w:rPr>
        <w:t>Основными отраслями в округе являются промышленность и торговля.</w:t>
      </w:r>
    </w:p>
    <w:p w:rsidR="00F43FC0" w:rsidRPr="00F43FC0" w:rsidRDefault="00F43FC0" w:rsidP="00F43FC0">
      <w:pPr>
        <w:pStyle w:val="a4"/>
        <w:tabs>
          <w:tab w:val="left" w:pos="567"/>
        </w:tabs>
        <w:spacing w:line="240" w:lineRule="auto"/>
        <w:jc w:val="both"/>
        <w:rPr>
          <w:rFonts w:ascii="Times New Roman" w:hAnsi="Times New Roman" w:cs="Times New Roman"/>
          <w:sz w:val="28"/>
          <w:szCs w:val="28"/>
        </w:rPr>
      </w:pPr>
      <w:r w:rsidRPr="00F43FC0">
        <w:rPr>
          <w:rFonts w:ascii="Times New Roman" w:hAnsi="Times New Roman" w:cs="Times New Roman"/>
          <w:sz w:val="28"/>
          <w:szCs w:val="28"/>
        </w:rPr>
        <w:t xml:space="preserve">         Структура экономики округа:</w:t>
      </w:r>
    </w:p>
    <w:p w:rsidR="00196408" w:rsidRPr="00196408" w:rsidRDefault="00196408" w:rsidP="00196408">
      <w:pPr>
        <w:tabs>
          <w:tab w:val="left" w:pos="567"/>
        </w:tabs>
        <w:suppressAutoHyphens w:val="0"/>
        <w:spacing w:line="240" w:lineRule="auto"/>
        <w:jc w:val="both"/>
        <w:rPr>
          <w:rFonts w:eastAsia="Times New Roman"/>
          <w:color w:val="auto"/>
          <w:sz w:val="28"/>
          <w:szCs w:val="28"/>
          <w:lang w:eastAsia="zh-CN"/>
        </w:rPr>
      </w:pPr>
      <w:r w:rsidRPr="00196408">
        <w:rPr>
          <w:rFonts w:eastAsia="Times New Roman"/>
          <w:color w:val="auto"/>
          <w:sz w:val="28"/>
          <w:szCs w:val="28"/>
          <w:lang w:eastAsia="zh-CN"/>
        </w:rPr>
        <w:t>торговля – 42,3 %</w:t>
      </w:r>
    </w:p>
    <w:p w:rsidR="00196408" w:rsidRPr="00196408" w:rsidRDefault="00196408" w:rsidP="00196408">
      <w:pPr>
        <w:tabs>
          <w:tab w:val="left" w:pos="567"/>
        </w:tabs>
        <w:suppressAutoHyphens w:val="0"/>
        <w:spacing w:line="240" w:lineRule="auto"/>
        <w:jc w:val="both"/>
        <w:rPr>
          <w:rFonts w:eastAsia="Times New Roman"/>
          <w:color w:val="auto"/>
          <w:lang w:eastAsia="zh-CN"/>
        </w:rPr>
      </w:pPr>
      <w:r w:rsidRPr="00196408">
        <w:rPr>
          <w:rFonts w:eastAsia="Times New Roman"/>
          <w:color w:val="auto"/>
          <w:sz w:val="28"/>
          <w:szCs w:val="28"/>
          <w:lang w:eastAsia="zh-CN"/>
        </w:rPr>
        <w:t>промышленность – 32,5 %</w:t>
      </w:r>
    </w:p>
    <w:p w:rsidR="00196408" w:rsidRPr="00196408" w:rsidRDefault="00196408" w:rsidP="00196408">
      <w:pPr>
        <w:tabs>
          <w:tab w:val="left" w:pos="567"/>
        </w:tabs>
        <w:suppressAutoHyphens w:val="0"/>
        <w:spacing w:line="240" w:lineRule="auto"/>
        <w:jc w:val="both"/>
        <w:rPr>
          <w:rFonts w:eastAsia="Times New Roman"/>
          <w:color w:val="auto"/>
          <w:lang w:eastAsia="zh-CN"/>
        </w:rPr>
      </w:pPr>
      <w:r w:rsidRPr="00196408">
        <w:rPr>
          <w:rFonts w:eastAsia="Times New Roman"/>
          <w:color w:val="auto"/>
          <w:sz w:val="28"/>
          <w:szCs w:val="28"/>
          <w:lang w:eastAsia="zh-CN"/>
        </w:rPr>
        <w:t>сельское хозяйство – 9,5 %</w:t>
      </w:r>
    </w:p>
    <w:p w:rsidR="00196408" w:rsidRPr="00196408" w:rsidRDefault="00196408" w:rsidP="00196408">
      <w:pPr>
        <w:tabs>
          <w:tab w:val="left" w:pos="567"/>
        </w:tabs>
        <w:suppressAutoHyphens w:val="0"/>
        <w:spacing w:line="240" w:lineRule="auto"/>
        <w:jc w:val="both"/>
        <w:rPr>
          <w:rFonts w:eastAsia="Times New Roman"/>
          <w:color w:val="auto"/>
          <w:lang w:eastAsia="zh-CN"/>
        </w:rPr>
      </w:pPr>
      <w:r w:rsidRPr="00196408">
        <w:rPr>
          <w:rFonts w:eastAsia="Times New Roman"/>
          <w:color w:val="auto"/>
          <w:sz w:val="28"/>
          <w:szCs w:val="28"/>
          <w:lang w:eastAsia="zh-CN"/>
        </w:rPr>
        <w:t>прочие – 15,7%</w:t>
      </w:r>
    </w:p>
    <w:p w:rsidR="00EE3248" w:rsidRPr="001008EB" w:rsidRDefault="00F43FC0" w:rsidP="00F43FC0">
      <w:pPr>
        <w:pStyle w:val="a4"/>
        <w:tabs>
          <w:tab w:val="clear" w:pos="708"/>
          <w:tab w:val="left" w:pos="567"/>
        </w:tabs>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31317">
        <w:rPr>
          <w:rFonts w:ascii="Times New Roman" w:eastAsia="Times New Roman" w:hAnsi="Times New Roman" w:cs="Times New Roman"/>
          <w:sz w:val="28"/>
          <w:szCs w:val="28"/>
        </w:rPr>
        <w:t>Для ре</w:t>
      </w:r>
      <w:r w:rsidR="00802960">
        <w:rPr>
          <w:rFonts w:ascii="Times New Roman" w:eastAsia="Times New Roman" w:hAnsi="Times New Roman" w:cs="Times New Roman"/>
          <w:sz w:val="28"/>
          <w:szCs w:val="28"/>
        </w:rPr>
        <w:t>шения проблем в экономике Лебяжского муниципального округа</w:t>
      </w:r>
      <w:r w:rsidR="00331317">
        <w:rPr>
          <w:rFonts w:ascii="Times New Roman" w:eastAsia="Times New Roman" w:hAnsi="Times New Roman" w:cs="Times New Roman"/>
          <w:sz w:val="28"/>
          <w:szCs w:val="28"/>
        </w:rPr>
        <w:t xml:space="preserve"> и улучшения благосостояния насел</w:t>
      </w:r>
      <w:r w:rsidR="00802960">
        <w:rPr>
          <w:rFonts w:ascii="Times New Roman" w:eastAsia="Times New Roman" w:hAnsi="Times New Roman" w:cs="Times New Roman"/>
          <w:sz w:val="28"/>
          <w:szCs w:val="28"/>
        </w:rPr>
        <w:t>ения Лебяжского округа</w:t>
      </w:r>
      <w:r w:rsidR="00794938">
        <w:rPr>
          <w:rFonts w:ascii="Times New Roman" w:eastAsia="Times New Roman" w:hAnsi="Times New Roman" w:cs="Times New Roman"/>
          <w:sz w:val="28"/>
          <w:szCs w:val="28"/>
        </w:rPr>
        <w:t xml:space="preserve"> в 2018</w:t>
      </w:r>
      <w:r w:rsidR="00E4565D">
        <w:rPr>
          <w:rFonts w:ascii="Times New Roman" w:eastAsia="Times New Roman" w:hAnsi="Times New Roman" w:cs="Times New Roman"/>
          <w:sz w:val="28"/>
          <w:szCs w:val="28"/>
        </w:rPr>
        <w:t xml:space="preserve"> году</w:t>
      </w:r>
      <w:r w:rsidR="00794938">
        <w:rPr>
          <w:rFonts w:ascii="Times New Roman" w:eastAsia="Times New Roman" w:hAnsi="Times New Roman" w:cs="Times New Roman"/>
          <w:sz w:val="28"/>
          <w:szCs w:val="28"/>
        </w:rPr>
        <w:t xml:space="preserve"> разработана «Стратегия социально-экономического развития муниципального </w:t>
      </w:r>
      <w:r w:rsidR="00794938">
        <w:rPr>
          <w:rFonts w:ascii="Times New Roman" w:eastAsia="Times New Roman" w:hAnsi="Times New Roman" w:cs="Times New Roman"/>
          <w:sz w:val="28"/>
          <w:szCs w:val="28"/>
        </w:rPr>
        <w:lastRenderedPageBreak/>
        <w:t>образования Лебяжский муниципальный район на 2019-2030 годы»</w:t>
      </w:r>
      <w:r w:rsidR="00331317">
        <w:rPr>
          <w:rFonts w:ascii="Times New Roman" w:eastAsia="Times New Roman" w:hAnsi="Times New Roman" w:cs="Times New Roman"/>
          <w:sz w:val="28"/>
          <w:szCs w:val="28"/>
        </w:rPr>
        <w:t>, утвержденная решением Лебяжс</w:t>
      </w:r>
      <w:r w:rsidR="00802960">
        <w:rPr>
          <w:rFonts w:ascii="Times New Roman" w:eastAsia="Times New Roman" w:hAnsi="Times New Roman" w:cs="Times New Roman"/>
          <w:sz w:val="28"/>
          <w:szCs w:val="28"/>
        </w:rPr>
        <w:t xml:space="preserve">кой районной Думы от </w:t>
      </w:r>
      <w:r w:rsidR="00794938">
        <w:rPr>
          <w:rFonts w:ascii="Times New Roman" w:eastAsia="Times New Roman" w:hAnsi="Times New Roman" w:cs="Times New Roman"/>
          <w:sz w:val="28"/>
          <w:szCs w:val="28"/>
        </w:rPr>
        <w:t>14.12.2018 № 221</w:t>
      </w:r>
      <w:r w:rsidR="00331317">
        <w:rPr>
          <w:rFonts w:ascii="Times New Roman" w:eastAsia="Times New Roman" w:hAnsi="Times New Roman" w:cs="Times New Roman"/>
          <w:sz w:val="28"/>
          <w:szCs w:val="28"/>
        </w:rPr>
        <w:t xml:space="preserve">. </w:t>
      </w:r>
    </w:p>
    <w:p w:rsidR="00EE3248" w:rsidRDefault="00EE3248" w:rsidP="008E37BC">
      <w:pPr>
        <w:pStyle w:val="a4"/>
        <w:spacing w:line="240" w:lineRule="auto"/>
        <w:jc w:val="center"/>
      </w:pPr>
    </w:p>
    <w:p w:rsidR="00EE3248" w:rsidRDefault="00331317" w:rsidP="008E37BC">
      <w:pPr>
        <w:pStyle w:val="a4"/>
        <w:tabs>
          <w:tab w:val="left" w:pos="-595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Раздел 2. Описание показателей для оценки эффективности деятельности органов местного </w:t>
      </w:r>
      <w:r w:rsidR="00802960">
        <w:rPr>
          <w:rFonts w:ascii="Times New Roman" w:hAnsi="Times New Roman" w:cs="Times New Roman"/>
          <w:b/>
          <w:sz w:val="28"/>
          <w:szCs w:val="28"/>
        </w:rPr>
        <w:t>самоуправления Лебяжского муниципального округа</w:t>
      </w:r>
    </w:p>
    <w:p w:rsidR="00332CEA" w:rsidRDefault="00332CEA" w:rsidP="008E37BC">
      <w:pPr>
        <w:pStyle w:val="a4"/>
        <w:tabs>
          <w:tab w:val="left" w:pos="-5954"/>
        </w:tabs>
        <w:spacing w:line="240" w:lineRule="auto"/>
        <w:jc w:val="center"/>
      </w:pPr>
    </w:p>
    <w:p w:rsidR="00F43FC0" w:rsidRPr="00EE6FD2" w:rsidRDefault="00331317" w:rsidP="00EE6FD2">
      <w:pPr>
        <w:pStyle w:val="af0"/>
        <w:numPr>
          <w:ilvl w:val="0"/>
          <w:numId w:val="10"/>
        </w:numPr>
        <w:tabs>
          <w:tab w:val="left" w:pos="-5954"/>
        </w:tabs>
        <w:spacing w:line="240" w:lineRule="auto"/>
        <w:jc w:val="center"/>
      </w:pPr>
      <w:r>
        <w:rPr>
          <w:rFonts w:ascii="Times New Roman" w:hAnsi="Times New Roman" w:cs="Times New Roman"/>
          <w:b/>
          <w:sz w:val="28"/>
          <w:szCs w:val="28"/>
        </w:rPr>
        <w:t>Экономическое развитие</w:t>
      </w:r>
    </w:p>
    <w:p w:rsidR="00196408" w:rsidRDefault="00196408" w:rsidP="00E73C0D">
      <w:pPr>
        <w:spacing w:line="240" w:lineRule="auto"/>
        <w:ind w:firstLine="567"/>
        <w:jc w:val="both"/>
        <w:rPr>
          <w:rFonts w:eastAsia="SimSun"/>
          <w:color w:val="auto"/>
          <w:sz w:val="28"/>
          <w:szCs w:val="28"/>
          <w:lang w:eastAsia="en-US"/>
        </w:rPr>
      </w:pPr>
      <w:r w:rsidRPr="00196408">
        <w:rPr>
          <w:rFonts w:eastAsia="SimSun"/>
          <w:color w:val="auto"/>
          <w:sz w:val="28"/>
          <w:szCs w:val="28"/>
          <w:lang w:eastAsia="en-US"/>
        </w:rPr>
        <w:t xml:space="preserve">        По итогам 2025 года оборот по полному кругу предприятий (включая ИП) составил 1618,4 млн. руб. или 102,7% </w:t>
      </w:r>
      <w:r>
        <w:rPr>
          <w:rFonts w:eastAsia="SimSun"/>
          <w:color w:val="auto"/>
          <w:sz w:val="28"/>
          <w:szCs w:val="28"/>
          <w:lang w:eastAsia="en-US"/>
        </w:rPr>
        <w:t>к уровню 2024 года, большое сни</w:t>
      </w:r>
      <w:r w:rsidRPr="00196408">
        <w:rPr>
          <w:rFonts w:eastAsia="SimSun"/>
          <w:color w:val="auto"/>
          <w:sz w:val="28"/>
          <w:szCs w:val="28"/>
          <w:lang w:eastAsia="en-US"/>
        </w:rPr>
        <w:t>жение идет по ООО «Завод растительных масел».</w:t>
      </w:r>
    </w:p>
    <w:p w:rsidR="00F93D41" w:rsidRDefault="00F93D41" w:rsidP="00E73C0D">
      <w:pPr>
        <w:spacing w:line="240" w:lineRule="auto"/>
        <w:ind w:firstLine="567"/>
        <w:jc w:val="both"/>
        <w:rPr>
          <w:rFonts w:eastAsia="SimSun"/>
          <w:color w:val="auto"/>
          <w:sz w:val="28"/>
          <w:szCs w:val="28"/>
          <w:lang w:eastAsia="en-US"/>
        </w:rPr>
      </w:pPr>
      <w:r w:rsidRPr="00F93D41">
        <w:rPr>
          <w:rFonts w:eastAsia="SimSun"/>
          <w:color w:val="auto"/>
          <w:sz w:val="28"/>
          <w:szCs w:val="28"/>
          <w:lang w:eastAsia="en-US"/>
        </w:rPr>
        <w:t>В структуре объема отгруженной промышленной продукции на добычу полезных ископаемых приходится 46,9%, на   производство пищевых продуктов –41,3%, на обработку древесины и производство изделий из дерева – 7,2%, на производство и распределение электроэнергии, газа и воды – 4,6%.</w:t>
      </w:r>
    </w:p>
    <w:p w:rsidR="00F93D41" w:rsidRPr="00F93D41" w:rsidRDefault="00F93D41" w:rsidP="00F93D41">
      <w:pPr>
        <w:tabs>
          <w:tab w:val="left" w:pos="567"/>
        </w:tabs>
        <w:spacing w:line="240" w:lineRule="auto"/>
        <w:jc w:val="both"/>
        <w:rPr>
          <w:rFonts w:eastAsia="Times New Roman"/>
          <w:color w:val="auto"/>
          <w:sz w:val="28"/>
          <w:szCs w:val="20"/>
          <w:lang w:eastAsia="zh-CN"/>
        </w:rPr>
      </w:pPr>
      <w:r w:rsidRPr="00F93D41">
        <w:rPr>
          <w:rFonts w:eastAsia="Times New Roman"/>
          <w:color w:val="auto"/>
          <w:sz w:val="28"/>
          <w:szCs w:val="28"/>
          <w:lang w:eastAsia="zh-CN"/>
        </w:rPr>
        <w:t xml:space="preserve">         Промышленными предприятиями и индивидуальными предпринимателями в 2025 году отгружено товаров, работ, услуг на сумму 525,4 млн. рублей. По сравнению с 2024 годом выпуск промышленной продукции снизился на 90,4 млн. рублей или на 14,7%.</w:t>
      </w:r>
    </w:p>
    <w:p w:rsidR="001E4D56" w:rsidRPr="00F93D41" w:rsidRDefault="001E4D56" w:rsidP="00F93D41">
      <w:pPr>
        <w:spacing w:line="240" w:lineRule="auto"/>
        <w:ind w:firstLine="567"/>
        <w:jc w:val="both"/>
        <w:rPr>
          <w:rFonts w:eastAsia="SimSun"/>
          <w:color w:val="auto"/>
          <w:sz w:val="28"/>
          <w:szCs w:val="28"/>
          <w:lang w:eastAsia="en-US"/>
        </w:rPr>
      </w:pPr>
      <w:r w:rsidRPr="001E4D56">
        <w:rPr>
          <w:rFonts w:eastAsia="SimSun"/>
          <w:b/>
          <w:i/>
          <w:color w:val="auto"/>
          <w:sz w:val="28"/>
          <w:szCs w:val="28"/>
          <w:lang w:eastAsia="en-US"/>
        </w:rPr>
        <w:t>Добыча полезных ископаемых.</w:t>
      </w:r>
      <w:r w:rsidRPr="001E4D56">
        <w:rPr>
          <w:rFonts w:eastAsia="SimSun"/>
          <w:color w:val="auto"/>
          <w:sz w:val="28"/>
          <w:szCs w:val="28"/>
          <w:lang w:eastAsia="en-US"/>
        </w:rPr>
        <w:t xml:space="preserve">  </w:t>
      </w:r>
      <w:r w:rsidR="00F93D41" w:rsidRPr="00F93D41">
        <w:rPr>
          <w:rFonts w:eastAsia="SimSun"/>
          <w:color w:val="auto"/>
          <w:sz w:val="28"/>
          <w:szCs w:val="28"/>
          <w:lang w:eastAsia="en-US"/>
        </w:rPr>
        <w:t>В 2025 году отгрузка по отрасли составила 246,5 млн. руб. или 67,4 % к уровню 2024 года.</w:t>
      </w:r>
    </w:p>
    <w:p w:rsidR="00E73C0D" w:rsidRPr="00F93D41" w:rsidRDefault="006C773A" w:rsidP="00F93D41">
      <w:pPr>
        <w:spacing w:line="240" w:lineRule="auto"/>
        <w:ind w:firstLine="567"/>
        <w:jc w:val="both"/>
        <w:rPr>
          <w:rFonts w:eastAsia="SimSun"/>
          <w:color w:val="auto"/>
          <w:sz w:val="28"/>
          <w:szCs w:val="28"/>
          <w:lang w:eastAsia="en-US"/>
        </w:rPr>
      </w:pPr>
      <w:r w:rsidRPr="006C773A">
        <w:rPr>
          <w:rFonts w:eastAsia="SimSun"/>
          <w:b/>
          <w:i/>
          <w:color w:val="auto"/>
          <w:sz w:val="28"/>
          <w:szCs w:val="28"/>
          <w:lang w:eastAsia="en-US"/>
        </w:rPr>
        <w:t>Производством пищевых продуктов</w:t>
      </w:r>
      <w:r w:rsidRPr="006C773A">
        <w:rPr>
          <w:rFonts w:eastAsia="SimSun"/>
          <w:color w:val="auto"/>
          <w:sz w:val="28"/>
          <w:szCs w:val="28"/>
          <w:lang w:eastAsia="en-US"/>
        </w:rPr>
        <w:t xml:space="preserve"> </w:t>
      </w:r>
      <w:r w:rsidRPr="006C773A">
        <w:rPr>
          <w:rFonts w:eastAsia="SimSun"/>
          <w:b/>
          <w:i/>
          <w:color w:val="auto"/>
          <w:sz w:val="28"/>
          <w:szCs w:val="28"/>
          <w:lang w:eastAsia="en-US"/>
        </w:rPr>
        <w:t>(хлеба и хлебобулочных изделий, рапсового масла)</w:t>
      </w:r>
      <w:r>
        <w:rPr>
          <w:rFonts w:eastAsia="SimSun"/>
          <w:color w:val="auto"/>
          <w:sz w:val="28"/>
          <w:szCs w:val="28"/>
          <w:lang w:eastAsia="en-US"/>
        </w:rPr>
        <w:t xml:space="preserve"> </w:t>
      </w:r>
      <w:r w:rsidR="00F93D41" w:rsidRPr="00F93D41">
        <w:rPr>
          <w:rFonts w:eastAsia="SimSun"/>
          <w:color w:val="auto"/>
          <w:sz w:val="28"/>
          <w:szCs w:val="28"/>
          <w:lang w:eastAsia="en-US"/>
        </w:rPr>
        <w:t>Отгрузка по отрасли за 2025 год составила 2</w:t>
      </w:r>
      <w:r w:rsidR="00F93D41">
        <w:rPr>
          <w:rFonts w:eastAsia="SimSun"/>
          <w:color w:val="auto"/>
          <w:sz w:val="28"/>
          <w:szCs w:val="28"/>
          <w:lang w:eastAsia="en-US"/>
        </w:rPr>
        <w:t>16,7 млн. руб. или 104,7 % к со</w:t>
      </w:r>
      <w:r w:rsidR="00F93D41" w:rsidRPr="00F93D41">
        <w:rPr>
          <w:rFonts w:eastAsia="SimSun"/>
          <w:color w:val="auto"/>
          <w:sz w:val="28"/>
          <w:szCs w:val="28"/>
          <w:lang w:eastAsia="en-US"/>
        </w:rPr>
        <w:t>ответствующему уровню 2024 года. По ср</w:t>
      </w:r>
      <w:r w:rsidR="00F93D41">
        <w:rPr>
          <w:rFonts w:eastAsia="SimSun"/>
          <w:color w:val="auto"/>
          <w:sz w:val="28"/>
          <w:szCs w:val="28"/>
          <w:lang w:eastAsia="en-US"/>
        </w:rPr>
        <w:t>авнению с 2024 годом выпуск про</w:t>
      </w:r>
      <w:r w:rsidR="00F93D41" w:rsidRPr="00F93D41">
        <w:rPr>
          <w:rFonts w:eastAsia="SimSun"/>
          <w:color w:val="auto"/>
          <w:sz w:val="28"/>
          <w:szCs w:val="28"/>
          <w:lang w:eastAsia="en-US"/>
        </w:rPr>
        <w:t>мышленной продукции снизился на 39,4 млн. рублей или на 16%.</w:t>
      </w:r>
    </w:p>
    <w:p w:rsidR="00F93D41" w:rsidRDefault="006C773A" w:rsidP="00F93D41">
      <w:pPr>
        <w:tabs>
          <w:tab w:val="left" w:pos="567"/>
        </w:tabs>
        <w:spacing w:line="240" w:lineRule="auto"/>
        <w:jc w:val="both"/>
        <w:rPr>
          <w:rFonts w:eastAsia="SimSun"/>
          <w:color w:val="auto"/>
          <w:sz w:val="28"/>
          <w:szCs w:val="28"/>
          <w:lang w:eastAsia="en-US"/>
        </w:rPr>
      </w:pPr>
      <w:r>
        <w:rPr>
          <w:rFonts w:eastAsia="SimSun"/>
          <w:b/>
          <w:i/>
          <w:color w:val="auto"/>
          <w:sz w:val="28"/>
          <w:szCs w:val="28"/>
          <w:lang w:eastAsia="en-US"/>
        </w:rPr>
        <w:t xml:space="preserve">       </w:t>
      </w:r>
      <w:r w:rsidR="00981924">
        <w:rPr>
          <w:rFonts w:eastAsia="SimSun"/>
          <w:b/>
          <w:i/>
          <w:color w:val="auto"/>
          <w:sz w:val="28"/>
          <w:szCs w:val="28"/>
          <w:lang w:eastAsia="en-US"/>
        </w:rPr>
        <w:t>Обработка</w:t>
      </w:r>
      <w:r w:rsidR="001008EB" w:rsidRPr="002E4DC4">
        <w:rPr>
          <w:rFonts w:eastAsia="SimSun"/>
          <w:b/>
          <w:i/>
          <w:color w:val="auto"/>
          <w:sz w:val="28"/>
          <w:szCs w:val="28"/>
          <w:lang w:eastAsia="en-US"/>
        </w:rPr>
        <w:t xml:space="preserve"> древесины и про</w:t>
      </w:r>
      <w:r w:rsidR="00981924">
        <w:rPr>
          <w:rFonts w:eastAsia="SimSun"/>
          <w:b/>
          <w:i/>
          <w:color w:val="auto"/>
          <w:sz w:val="28"/>
          <w:szCs w:val="28"/>
          <w:lang w:eastAsia="en-US"/>
        </w:rPr>
        <w:t>изводство</w:t>
      </w:r>
      <w:r w:rsidR="001008EB" w:rsidRPr="002E4DC4">
        <w:rPr>
          <w:rFonts w:eastAsia="SimSun"/>
          <w:b/>
          <w:i/>
          <w:color w:val="auto"/>
          <w:sz w:val="28"/>
          <w:szCs w:val="28"/>
          <w:lang w:eastAsia="en-US"/>
        </w:rPr>
        <w:t xml:space="preserve"> изделий из дерева</w:t>
      </w:r>
      <w:r w:rsidR="001008EB" w:rsidRPr="001008EB">
        <w:rPr>
          <w:rFonts w:eastAsia="SimSun"/>
          <w:color w:val="auto"/>
          <w:sz w:val="28"/>
          <w:szCs w:val="28"/>
          <w:lang w:eastAsia="en-US"/>
        </w:rPr>
        <w:t xml:space="preserve"> </w:t>
      </w:r>
      <w:r w:rsidR="00F93D41" w:rsidRPr="00F93D41">
        <w:rPr>
          <w:rFonts w:eastAsia="SimSun"/>
          <w:color w:val="auto"/>
          <w:sz w:val="28"/>
          <w:szCs w:val="28"/>
          <w:lang w:eastAsia="en-US"/>
        </w:rPr>
        <w:t>Отгрузка продукции в лесной отрасли в 2025 году по полному кругу</w:t>
      </w:r>
      <w:r w:rsidR="00F93D41">
        <w:rPr>
          <w:rFonts w:eastAsia="SimSun"/>
          <w:color w:val="auto"/>
          <w:sz w:val="28"/>
          <w:szCs w:val="28"/>
          <w:lang w:eastAsia="en-US"/>
        </w:rPr>
        <w:t xml:space="preserve"> предпри</w:t>
      </w:r>
      <w:r w:rsidR="00F93D41" w:rsidRPr="00F93D41">
        <w:rPr>
          <w:rFonts w:eastAsia="SimSun"/>
          <w:color w:val="auto"/>
          <w:sz w:val="28"/>
          <w:szCs w:val="28"/>
          <w:lang w:eastAsia="en-US"/>
        </w:rPr>
        <w:t>ятий составила – 38 млн. руб. или 143,3 % к прошлому году.</w:t>
      </w:r>
      <w:r>
        <w:rPr>
          <w:rFonts w:eastAsia="SimSun"/>
          <w:color w:val="auto"/>
          <w:sz w:val="28"/>
          <w:szCs w:val="28"/>
          <w:lang w:eastAsia="en-US"/>
        </w:rPr>
        <w:t xml:space="preserve">     </w:t>
      </w:r>
    </w:p>
    <w:p w:rsidR="00E73C0D" w:rsidRDefault="00F93D41" w:rsidP="00F93D41">
      <w:pPr>
        <w:tabs>
          <w:tab w:val="left" w:pos="567"/>
        </w:tabs>
        <w:spacing w:line="240" w:lineRule="auto"/>
        <w:jc w:val="both"/>
        <w:rPr>
          <w:rFonts w:eastAsia="SimSun"/>
          <w:color w:val="auto"/>
          <w:sz w:val="28"/>
          <w:szCs w:val="28"/>
          <w:lang w:eastAsia="en-US"/>
        </w:rPr>
      </w:pPr>
      <w:r>
        <w:rPr>
          <w:rFonts w:eastAsia="SimSun"/>
          <w:color w:val="auto"/>
          <w:sz w:val="28"/>
          <w:szCs w:val="28"/>
          <w:lang w:eastAsia="en-US"/>
        </w:rPr>
        <w:t xml:space="preserve">    </w:t>
      </w:r>
      <w:r w:rsidR="006C773A">
        <w:rPr>
          <w:rFonts w:eastAsia="SimSun"/>
          <w:color w:val="auto"/>
          <w:sz w:val="28"/>
          <w:szCs w:val="28"/>
          <w:lang w:eastAsia="en-US"/>
        </w:rPr>
        <w:t xml:space="preserve">  </w:t>
      </w:r>
      <w:r w:rsidR="001008EB" w:rsidRPr="002E4DC4">
        <w:rPr>
          <w:rFonts w:eastAsia="SimSun"/>
          <w:b/>
          <w:i/>
          <w:color w:val="auto"/>
          <w:sz w:val="28"/>
          <w:szCs w:val="28"/>
          <w:lang w:eastAsia="en-US"/>
        </w:rPr>
        <w:t>Отрасль производства и распределения электроэнергии, газа и воды</w:t>
      </w:r>
      <w:r w:rsidR="006C773A" w:rsidRPr="006C773A">
        <w:rPr>
          <w:rFonts w:eastAsia="SimSun"/>
          <w:color w:val="auto"/>
          <w:sz w:val="28"/>
          <w:szCs w:val="28"/>
          <w:lang w:eastAsia="en-US"/>
        </w:rPr>
        <w:t xml:space="preserve">      </w:t>
      </w:r>
      <w:r w:rsidR="00BD12E3">
        <w:rPr>
          <w:rFonts w:eastAsia="SimSun"/>
          <w:color w:val="auto"/>
          <w:sz w:val="28"/>
          <w:szCs w:val="28"/>
          <w:lang w:eastAsia="en-US"/>
        </w:rPr>
        <w:t xml:space="preserve">   </w:t>
      </w:r>
    </w:p>
    <w:p w:rsidR="00F93D41" w:rsidRDefault="00F93D41" w:rsidP="00BD2300">
      <w:pPr>
        <w:spacing w:line="240" w:lineRule="auto"/>
        <w:jc w:val="both"/>
        <w:rPr>
          <w:rFonts w:eastAsia="Times New Roman"/>
          <w:color w:val="auto"/>
          <w:sz w:val="28"/>
          <w:szCs w:val="28"/>
          <w:lang w:eastAsia="zh-CN"/>
        </w:rPr>
      </w:pPr>
      <w:r w:rsidRPr="00F93D41">
        <w:rPr>
          <w:rFonts w:eastAsia="Times New Roman"/>
          <w:color w:val="auto"/>
          <w:sz w:val="28"/>
          <w:szCs w:val="28"/>
          <w:lang w:eastAsia="zh-CN"/>
        </w:rPr>
        <w:t>Предприятиями отрасли за 2025 год по данным статистики по крупным и средним предприятиям выполнено работ, оказано услуг на 24,08 млн. руб. или 144,8 % к соответствующему периоду прошлого года.</w:t>
      </w:r>
      <w:r w:rsidRPr="00F93D41">
        <w:rPr>
          <w:rFonts w:eastAsia="Times New Roman"/>
          <w:color w:val="auto"/>
          <w:lang w:eastAsia="zh-CN"/>
        </w:rPr>
        <w:t xml:space="preserve"> </w:t>
      </w:r>
      <w:r w:rsidRPr="00F93D41">
        <w:rPr>
          <w:rFonts w:eastAsia="Times New Roman"/>
          <w:color w:val="auto"/>
          <w:sz w:val="28"/>
          <w:szCs w:val="28"/>
          <w:lang w:eastAsia="zh-CN"/>
        </w:rPr>
        <w:t>Рост по данному направлению обусловлен ростом цен на услуги.</w:t>
      </w:r>
    </w:p>
    <w:p w:rsidR="006C773A" w:rsidRDefault="00F93D41" w:rsidP="00BD2300">
      <w:pPr>
        <w:spacing w:line="240" w:lineRule="auto"/>
        <w:jc w:val="both"/>
        <w:rPr>
          <w:rFonts w:eastAsia="SimSun"/>
          <w:color w:val="auto"/>
          <w:sz w:val="28"/>
          <w:szCs w:val="28"/>
          <w:lang w:eastAsia="en-US"/>
        </w:rPr>
      </w:pPr>
      <w:r>
        <w:rPr>
          <w:rFonts w:eastAsia="SimSun"/>
          <w:color w:val="auto"/>
          <w:sz w:val="28"/>
          <w:szCs w:val="28"/>
          <w:lang w:eastAsia="en-US"/>
        </w:rPr>
        <w:t xml:space="preserve">       </w:t>
      </w:r>
      <w:r w:rsidRPr="00F93D41">
        <w:rPr>
          <w:rFonts w:eastAsia="SimSun"/>
          <w:b/>
          <w:color w:val="auto"/>
          <w:sz w:val="28"/>
          <w:szCs w:val="28"/>
          <w:lang w:eastAsia="en-US"/>
        </w:rPr>
        <w:t>42,3</w:t>
      </w:r>
      <w:r w:rsidR="00161177" w:rsidRPr="00F93D41">
        <w:rPr>
          <w:rFonts w:eastAsia="SimSun"/>
          <w:b/>
          <w:color w:val="auto"/>
          <w:sz w:val="28"/>
          <w:szCs w:val="28"/>
          <w:lang w:eastAsia="en-US"/>
        </w:rPr>
        <w:t xml:space="preserve"> %</w:t>
      </w:r>
      <w:r w:rsidR="00161177">
        <w:rPr>
          <w:rFonts w:eastAsia="SimSun"/>
          <w:color w:val="auto"/>
          <w:sz w:val="28"/>
          <w:szCs w:val="28"/>
          <w:lang w:eastAsia="en-US"/>
        </w:rPr>
        <w:t xml:space="preserve"> в</w:t>
      </w:r>
      <w:r w:rsidR="00161177" w:rsidRPr="00161177">
        <w:rPr>
          <w:rFonts w:eastAsia="SimSun"/>
          <w:color w:val="auto"/>
          <w:sz w:val="28"/>
          <w:szCs w:val="28"/>
          <w:lang w:eastAsia="en-US"/>
        </w:rPr>
        <w:t xml:space="preserve"> структуре</w:t>
      </w:r>
      <w:r w:rsidR="00BD12E3">
        <w:rPr>
          <w:rFonts w:eastAsia="SimSun"/>
          <w:color w:val="auto"/>
          <w:sz w:val="28"/>
          <w:szCs w:val="28"/>
          <w:lang w:eastAsia="en-US"/>
        </w:rPr>
        <w:t xml:space="preserve"> оборота организаций округа</w:t>
      </w:r>
      <w:r w:rsidR="00161177" w:rsidRPr="00161177">
        <w:rPr>
          <w:rFonts w:eastAsia="SimSun"/>
          <w:color w:val="auto"/>
          <w:sz w:val="28"/>
          <w:szCs w:val="28"/>
          <w:lang w:eastAsia="en-US"/>
        </w:rPr>
        <w:t xml:space="preserve"> </w:t>
      </w:r>
      <w:r w:rsidR="00161177" w:rsidRPr="00BD2300">
        <w:rPr>
          <w:rFonts w:eastAsia="SimSun"/>
          <w:b/>
          <w:color w:val="auto"/>
          <w:sz w:val="28"/>
          <w:szCs w:val="28"/>
          <w:lang w:eastAsia="en-US"/>
        </w:rPr>
        <w:t>занимает торговля</w:t>
      </w:r>
      <w:r w:rsidR="00161177">
        <w:rPr>
          <w:rFonts w:eastAsia="SimSun"/>
          <w:color w:val="auto"/>
          <w:sz w:val="28"/>
          <w:szCs w:val="28"/>
          <w:lang w:eastAsia="en-US"/>
        </w:rPr>
        <w:t>.</w:t>
      </w:r>
    </w:p>
    <w:p w:rsidR="00DB4472" w:rsidRDefault="00DB4472" w:rsidP="00E73C0D">
      <w:pPr>
        <w:tabs>
          <w:tab w:val="left" w:pos="567"/>
        </w:tabs>
        <w:spacing w:line="240" w:lineRule="auto"/>
        <w:jc w:val="both"/>
        <w:rPr>
          <w:rFonts w:eastAsia="SimSun"/>
          <w:color w:val="auto"/>
          <w:sz w:val="28"/>
          <w:szCs w:val="28"/>
          <w:lang w:eastAsia="en-US"/>
        </w:rPr>
      </w:pPr>
      <w:r w:rsidRPr="00DB4472">
        <w:rPr>
          <w:rFonts w:eastAsia="SimSun"/>
          <w:color w:val="auto"/>
          <w:sz w:val="28"/>
          <w:szCs w:val="28"/>
          <w:lang w:eastAsia="en-US"/>
        </w:rPr>
        <w:t>На территории округа торговую деят</w:t>
      </w:r>
      <w:r>
        <w:rPr>
          <w:rFonts w:eastAsia="SimSun"/>
          <w:color w:val="auto"/>
          <w:sz w:val="28"/>
          <w:szCs w:val="28"/>
          <w:lang w:eastAsia="en-US"/>
        </w:rPr>
        <w:t>ельность осуществляют 9 юридиче</w:t>
      </w:r>
      <w:r w:rsidRPr="00DB4472">
        <w:rPr>
          <w:rFonts w:eastAsia="SimSun"/>
          <w:color w:val="auto"/>
          <w:sz w:val="28"/>
          <w:szCs w:val="28"/>
          <w:lang w:eastAsia="en-US"/>
        </w:rPr>
        <w:t>ских лиц, 32 индивидуальных предприним</w:t>
      </w:r>
      <w:r>
        <w:rPr>
          <w:rFonts w:eastAsia="SimSun"/>
          <w:color w:val="auto"/>
          <w:sz w:val="28"/>
          <w:szCs w:val="28"/>
          <w:lang w:eastAsia="en-US"/>
        </w:rPr>
        <w:t>ателя, торговая сеть которых со</w:t>
      </w:r>
      <w:r w:rsidRPr="00DB4472">
        <w:rPr>
          <w:rFonts w:eastAsia="SimSun"/>
          <w:color w:val="auto"/>
          <w:sz w:val="28"/>
          <w:szCs w:val="28"/>
          <w:lang w:eastAsia="en-US"/>
        </w:rPr>
        <w:t xml:space="preserve">ставляет 56 магазинов (70 магазинов в 2024 году).         </w:t>
      </w:r>
    </w:p>
    <w:p w:rsidR="00DB4472" w:rsidRDefault="00DB4472" w:rsidP="00E73C0D">
      <w:pPr>
        <w:tabs>
          <w:tab w:val="left" w:pos="567"/>
        </w:tabs>
        <w:spacing w:line="240" w:lineRule="auto"/>
        <w:jc w:val="both"/>
      </w:pPr>
      <w:r>
        <w:rPr>
          <w:rFonts w:eastAsia="SimSun"/>
          <w:color w:val="auto"/>
          <w:sz w:val="28"/>
          <w:szCs w:val="28"/>
          <w:lang w:eastAsia="en-US"/>
        </w:rPr>
        <w:t xml:space="preserve">       </w:t>
      </w:r>
      <w:r w:rsidRPr="00DB4472">
        <w:rPr>
          <w:rFonts w:eastAsia="SimSun"/>
          <w:color w:val="auto"/>
          <w:sz w:val="28"/>
          <w:szCs w:val="28"/>
          <w:lang w:eastAsia="en-US"/>
        </w:rPr>
        <w:t xml:space="preserve"> </w:t>
      </w:r>
      <w:r w:rsidR="00E73C0D" w:rsidRPr="00E73C0D">
        <w:rPr>
          <w:rFonts w:eastAsia="SimSun"/>
          <w:color w:val="auto"/>
          <w:sz w:val="28"/>
          <w:szCs w:val="28"/>
          <w:lang w:eastAsia="en-US"/>
        </w:rPr>
        <w:t>Фактическая обеспеченность населения округа площадью (количеством) стационарны</w:t>
      </w:r>
      <w:r>
        <w:rPr>
          <w:rFonts w:eastAsia="SimSun"/>
          <w:color w:val="auto"/>
          <w:sz w:val="28"/>
          <w:szCs w:val="28"/>
          <w:lang w:eastAsia="en-US"/>
        </w:rPr>
        <w:t>х торговых объектов составила 56</w:t>
      </w:r>
      <w:r w:rsidR="00E73C0D" w:rsidRPr="00E73C0D">
        <w:rPr>
          <w:rFonts w:eastAsia="SimSun"/>
          <w:color w:val="auto"/>
          <w:sz w:val="28"/>
          <w:szCs w:val="28"/>
          <w:lang w:eastAsia="en-US"/>
        </w:rPr>
        <w:t xml:space="preserve"> объектов (плановое значение 26 объектов).</w:t>
      </w:r>
      <w:r w:rsidR="00E73C0D" w:rsidRPr="00E73C0D">
        <w:t xml:space="preserve"> </w:t>
      </w:r>
    </w:p>
    <w:p w:rsidR="00DB4472" w:rsidRDefault="00DB4472" w:rsidP="00DB4472">
      <w:pPr>
        <w:tabs>
          <w:tab w:val="left" w:pos="567"/>
        </w:tabs>
        <w:ind w:firstLine="567"/>
        <w:jc w:val="both"/>
      </w:pPr>
      <w:r>
        <w:rPr>
          <w:sz w:val="28"/>
          <w:szCs w:val="28"/>
        </w:rPr>
        <w:t>Объем розничного товарооборота по полному кругу хозяйствующих субъектов (включая ИП) за 2025 год составил 684,2 млн. руб., что на 26,7% больше, чем за соответствующий период прошлого года, а по</w:t>
      </w:r>
      <w:r>
        <w:t xml:space="preserve"> </w:t>
      </w:r>
      <w:r>
        <w:rPr>
          <w:sz w:val="28"/>
          <w:szCs w:val="28"/>
        </w:rPr>
        <w:t xml:space="preserve">крупным и средним предприятиям округа увеличился на 89,6 млн. руб. или на 25,6% по сравнению с 2024 годом. </w:t>
      </w:r>
    </w:p>
    <w:p w:rsidR="00DB4472" w:rsidRDefault="00DB4472" w:rsidP="00DB4472">
      <w:pPr>
        <w:tabs>
          <w:tab w:val="left" w:pos="567"/>
        </w:tabs>
        <w:ind w:firstLine="567"/>
        <w:jc w:val="both"/>
      </w:pPr>
      <w:r>
        <w:rPr>
          <w:sz w:val="28"/>
          <w:szCs w:val="28"/>
        </w:rPr>
        <w:lastRenderedPageBreak/>
        <w:t xml:space="preserve">Оборот розничной торговли по субъектам малого предпринимательства (включая ИП) за 2025 год составил 244,9 млн. руб. или 97,7% к уровню 2024 года. </w:t>
      </w:r>
    </w:p>
    <w:p w:rsidR="00DB4472" w:rsidRDefault="00DB4472" w:rsidP="00E73C0D">
      <w:pPr>
        <w:tabs>
          <w:tab w:val="left" w:pos="567"/>
        </w:tabs>
        <w:spacing w:line="240" w:lineRule="auto"/>
        <w:jc w:val="both"/>
        <w:rPr>
          <w:rFonts w:eastAsia="SimSun"/>
          <w:color w:val="auto"/>
          <w:sz w:val="28"/>
          <w:szCs w:val="28"/>
          <w:lang w:eastAsia="en-US"/>
        </w:rPr>
      </w:pPr>
      <w:r>
        <w:rPr>
          <w:rFonts w:eastAsia="SimSun"/>
          <w:color w:val="auto"/>
          <w:sz w:val="28"/>
          <w:szCs w:val="28"/>
          <w:lang w:eastAsia="en-US"/>
        </w:rPr>
        <w:t xml:space="preserve">          </w:t>
      </w:r>
      <w:r w:rsidRPr="00DB4472">
        <w:rPr>
          <w:rFonts w:eastAsia="SimSun"/>
          <w:color w:val="auto"/>
          <w:sz w:val="28"/>
          <w:szCs w:val="28"/>
          <w:lang w:eastAsia="en-US"/>
        </w:rPr>
        <w:t xml:space="preserve">На территории округа функционирует 8 объектов общественного питания, из них 4 школьных столовых, 1 производственная столовая в д. </w:t>
      </w:r>
      <w:proofErr w:type="spellStart"/>
      <w:r w:rsidRPr="00DB4472">
        <w:rPr>
          <w:rFonts w:eastAsia="SimSun"/>
          <w:color w:val="auto"/>
          <w:sz w:val="28"/>
          <w:szCs w:val="28"/>
          <w:lang w:eastAsia="en-US"/>
        </w:rPr>
        <w:t>Приверх</w:t>
      </w:r>
      <w:proofErr w:type="spellEnd"/>
      <w:r w:rsidRPr="00DB4472">
        <w:rPr>
          <w:rFonts w:eastAsia="SimSun"/>
          <w:color w:val="auto"/>
          <w:sz w:val="28"/>
          <w:szCs w:val="28"/>
          <w:lang w:eastAsia="en-US"/>
        </w:rPr>
        <w:t xml:space="preserve"> НАО «Карьер </w:t>
      </w:r>
      <w:proofErr w:type="spellStart"/>
      <w:r w:rsidRPr="00DB4472">
        <w:rPr>
          <w:rFonts w:eastAsia="SimSun"/>
          <w:color w:val="auto"/>
          <w:sz w:val="28"/>
          <w:szCs w:val="28"/>
          <w:lang w:eastAsia="en-US"/>
        </w:rPr>
        <w:t>Приверх</w:t>
      </w:r>
      <w:proofErr w:type="spellEnd"/>
      <w:r w:rsidRPr="00DB4472">
        <w:rPr>
          <w:rFonts w:eastAsia="SimSun"/>
          <w:color w:val="auto"/>
          <w:sz w:val="28"/>
          <w:szCs w:val="28"/>
          <w:lang w:eastAsia="en-US"/>
        </w:rPr>
        <w:t>», 1 кафе, 2 бара. Объекты общественного питания открытой сети (3 единицы) рассчитаны на 86 мест, пло</w:t>
      </w:r>
      <w:r>
        <w:rPr>
          <w:rFonts w:eastAsia="SimSun"/>
          <w:color w:val="auto"/>
          <w:sz w:val="28"/>
          <w:szCs w:val="28"/>
          <w:lang w:eastAsia="en-US"/>
        </w:rPr>
        <w:t>щадь составляет 150,3 м2. Объек</w:t>
      </w:r>
      <w:r w:rsidRPr="00DB4472">
        <w:rPr>
          <w:rFonts w:eastAsia="SimSun"/>
          <w:color w:val="auto"/>
          <w:sz w:val="28"/>
          <w:szCs w:val="28"/>
          <w:lang w:eastAsia="en-US"/>
        </w:rPr>
        <w:t>ты общественного питания учреждений образования рассчитаны на 134 места, площадь 489,7 м2.</w:t>
      </w:r>
    </w:p>
    <w:p w:rsidR="00DB4472" w:rsidRDefault="00DB4472" w:rsidP="00DB4472">
      <w:pPr>
        <w:tabs>
          <w:tab w:val="left" w:pos="567"/>
        </w:tabs>
        <w:ind w:firstLine="567"/>
        <w:jc w:val="both"/>
      </w:pPr>
      <w:r>
        <w:rPr>
          <w:rFonts w:eastAsia="SimSun"/>
          <w:color w:val="auto"/>
          <w:sz w:val="28"/>
          <w:szCs w:val="28"/>
          <w:lang w:eastAsia="en-US"/>
        </w:rPr>
        <w:t xml:space="preserve">      </w:t>
      </w:r>
      <w:r>
        <w:rPr>
          <w:sz w:val="28"/>
          <w:szCs w:val="28"/>
        </w:rPr>
        <w:t>Объем оборота общественного питания за 2025 год по предварительным данным составил 22,616 млн. руб., или в сопоставимых ценах – 100% к предыдущему году.</w:t>
      </w:r>
      <w:r>
        <w:t xml:space="preserve"> </w:t>
      </w:r>
    </w:p>
    <w:p w:rsidR="00DB4472" w:rsidRDefault="00DB4472" w:rsidP="00DB4472">
      <w:pPr>
        <w:tabs>
          <w:tab w:val="left" w:pos="567"/>
        </w:tabs>
        <w:ind w:firstLine="567"/>
        <w:jc w:val="both"/>
      </w:pPr>
      <w:r>
        <w:rPr>
          <w:sz w:val="28"/>
          <w:szCs w:val="28"/>
        </w:rPr>
        <w:t>В пгт Лебяжье в 2025 году постоянно функционировала 1 универсальная ярмарка, ежегодно проводится медовая.</w:t>
      </w:r>
    </w:p>
    <w:p w:rsidR="00BD2300" w:rsidRDefault="00DB4472" w:rsidP="00DB4472">
      <w:pPr>
        <w:tabs>
          <w:tab w:val="left" w:pos="567"/>
        </w:tabs>
        <w:spacing w:line="240" w:lineRule="auto"/>
        <w:jc w:val="both"/>
        <w:rPr>
          <w:rFonts w:eastAsia="Times New Roman"/>
          <w:color w:val="auto"/>
          <w:sz w:val="28"/>
          <w:szCs w:val="28"/>
          <w:lang w:eastAsia="zh-CN"/>
        </w:rPr>
      </w:pPr>
      <w:r>
        <w:rPr>
          <w:rFonts w:eastAsia="Times New Roman"/>
          <w:b/>
          <w:color w:val="auto"/>
          <w:sz w:val="28"/>
          <w:szCs w:val="28"/>
          <w:lang w:eastAsia="zh-CN"/>
        </w:rPr>
        <w:t xml:space="preserve">         </w:t>
      </w:r>
      <w:r w:rsidR="00550274">
        <w:rPr>
          <w:rFonts w:eastAsia="Times New Roman"/>
          <w:b/>
          <w:color w:val="auto"/>
          <w:sz w:val="28"/>
          <w:szCs w:val="28"/>
          <w:lang w:eastAsia="zh-CN"/>
        </w:rPr>
        <w:t>9,5</w:t>
      </w:r>
      <w:r w:rsidR="00BD2300" w:rsidRPr="00BD2300">
        <w:rPr>
          <w:rFonts w:eastAsia="Times New Roman"/>
          <w:b/>
          <w:color w:val="auto"/>
          <w:sz w:val="28"/>
          <w:szCs w:val="28"/>
          <w:lang w:eastAsia="zh-CN"/>
        </w:rPr>
        <w:t xml:space="preserve"> %</w:t>
      </w:r>
      <w:r w:rsidR="00BD2300" w:rsidRPr="00BD2300">
        <w:rPr>
          <w:rFonts w:eastAsia="Times New Roman"/>
          <w:color w:val="auto"/>
          <w:sz w:val="28"/>
          <w:szCs w:val="28"/>
          <w:lang w:eastAsia="zh-CN"/>
        </w:rPr>
        <w:t xml:space="preserve"> в стру</w:t>
      </w:r>
      <w:r w:rsidR="009B4973">
        <w:rPr>
          <w:rFonts w:eastAsia="Times New Roman"/>
          <w:color w:val="auto"/>
          <w:sz w:val="28"/>
          <w:szCs w:val="28"/>
          <w:lang w:eastAsia="zh-CN"/>
        </w:rPr>
        <w:t>ктуре оборота организаций округа</w:t>
      </w:r>
      <w:r w:rsidR="00BD2300" w:rsidRPr="00BD2300">
        <w:rPr>
          <w:rFonts w:eastAsia="Times New Roman"/>
          <w:color w:val="auto"/>
          <w:sz w:val="28"/>
          <w:szCs w:val="28"/>
          <w:lang w:eastAsia="zh-CN"/>
        </w:rPr>
        <w:t xml:space="preserve"> </w:t>
      </w:r>
      <w:r w:rsidR="00BD2300" w:rsidRPr="00BD2300">
        <w:rPr>
          <w:rFonts w:eastAsia="Times New Roman"/>
          <w:b/>
          <w:color w:val="auto"/>
          <w:sz w:val="28"/>
          <w:szCs w:val="28"/>
          <w:lang w:eastAsia="zh-CN"/>
        </w:rPr>
        <w:t>занимает</w:t>
      </w:r>
      <w:r w:rsidR="00BD2300" w:rsidRPr="00BD2300">
        <w:rPr>
          <w:b/>
        </w:rPr>
        <w:t xml:space="preserve"> </w:t>
      </w:r>
      <w:r w:rsidR="00BD2300" w:rsidRPr="00BD2300">
        <w:rPr>
          <w:rFonts w:eastAsia="Times New Roman"/>
          <w:b/>
          <w:color w:val="auto"/>
          <w:sz w:val="28"/>
          <w:szCs w:val="28"/>
          <w:lang w:eastAsia="zh-CN"/>
        </w:rPr>
        <w:t>сельское хозяйство</w:t>
      </w:r>
      <w:r w:rsidR="00BD2300">
        <w:rPr>
          <w:rFonts w:eastAsia="Times New Roman"/>
          <w:color w:val="auto"/>
          <w:sz w:val="28"/>
          <w:szCs w:val="28"/>
          <w:lang w:eastAsia="zh-CN"/>
        </w:rPr>
        <w:t>.</w:t>
      </w:r>
    </w:p>
    <w:p w:rsidR="00550274" w:rsidRDefault="00550274" w:rsidP="00550274">
      <w:pPr>
        <w:ind w:firstLine="567"/>
        <w:jc w:val="both"/>
        <w:rPr>
          <w:sz w:val="28"/>
          <w:szCs w:val="28"/>
        </w:rPr>
      </w:pPr>
      <w:r w:rsidRPr="00BC2829">
        <w:rPr>
          <w:sz w:val="28"/>
          <w:szCs w:val="28"/>
        </w:rPr>
        <w:t>В сельскохозяйственной отрасли округа в 2025 год</w:t>
      </w:r>
      <w:r>
        <w:rPr>
          <w:sz w:val="28"/>
          <w:szCs w:val="28"/>
        </w:rPr>
        <w:t>у работали 4 с/х предприятия, 11</w:t>
      </w:r>
      <w:r w:rsidRPr="00BC2829">
        <w:rPr>
          <w:sz w:val="28"/>
          <w:szCs w:val="28"/>
        </w:rPr>
        <w:t xml:space="preserve"> крестьянских (фермерских) хозяйств и ИП глав КФХ. </w:t>
      </w:r>
    </w:p>
    <w:p w:rsidR="00550274" w:rsidRPr="00BC2829" w:rsidRDefault="00550274" w:rsidP="00550274">
      <w:pPr>
        <w:ind w:firstLine="567"/>
        <w:jc w:val="both"/>
        <w:rPr>
          <w:sz w:val="28"/>
          <w:szCs w:val="28"/>
        </w:rPr>
      </w:pPr>
      <w:r w:rsidRPr="00BC2829">
        <w:rPr>
          <w:sz w:val="28"/>
          <w:szCs w:val="28"/>
        </w:rPr>
        <w:t>На территории округа осуществляют деятельность Лебяжский завод растительных масел, СКПК «Лебяжье» и «Луч».</w:t>
      </w:r>
    </w:p>
    <w:p w:rsidR="00C5410F" w:rsidRPr="00C5410F" w:rsidRDefault="009B4973" w:rsidP="00C5410F">
      <w:pPr>
        <w:tabs>
          <w:tab w:val="left" w:pos="567"/>
        </w:tabs>
        <w:suppressAutoHyphens w:val="0"/>
        <w:spacing w:line="240" w:lineRule="auto"/>
        <w:jc w:val="both"/>
        <w:rPr>
          <w:rFonts w:eastAsia="Times New Roman"/>
          <w:color w:val="auto"/>
          <w:sz w:val="28"/>
          <w:szCs w:val="28"/>
          <w:lang w:eastAsia="zh-CN"/>
        </w:rPr>
      </w:pPr>
      <w:r>
        <w:rPr>
          <w:rFonts w:eastAsia="Times New Roman"/>
          <w:color w:val="auto"/>
          <w:sz w:val="28"/>
          <w:szCs w:val="28"/>
          <w:lang w:eastAsia="zh-CN"/>
        </w:rPr>
        <w:t xml:space="preserve">       </w:t>
      </w:r>
      <w:r w:rsidR="00C5410F" w:rsidRPr="00C5410F">
        <w:rPr>
          <w:rFonts w:eastAsia="Times New Roman"/>
          <w:color w:val="auto"/>
          <w:sz w:val="28"/>
          <w:szCs w:val="28"/>
          <w:lang w:eastAsia="zh-CN"/>
        </w:rPr>
        <w:t xml:space="preserve">Приоритетными направлениями в развитии </w:t>
      </w:r>
      <w:r w:rsidR="00C5410F">
        <w:rPr>
          <w:rFonts w:eastAsia="Times New Roman"/>
          <w:color w:val="auto"/>
          <w:sz w:val="28"/>
          <w:szCs w:val="28"/>
          <w:lang w:eastAsia="zh-CN"/>
        </w:rPr>
        <w:t>сельского хозяйства в округе яв</w:t>
      </w:r>
      <w:r w:rsidR="00C5410F" w:rsidRPr="00C5410F">
        <w:rPr>
          <w:rFonts w:eastAsia="Times New Roman"/>
          <w:color w:val="auto"/>
          <w:sz w:val="28"/>
          <w:szCs w:val="28"/>
          <w:lang w:eastAsia="zh-CN"/>
        </w:rPr>
        <w:t xml:space="preserve">ляется производство зерновых культур, рапса, многолетних трав. </w:t>
      </w:r>
    </w:p>
    <w:p w:rsidR="00550274" w:rsidRDefault="00550274" w:rsidP="009B4973">
      <w:pPr>
        <w:tabs>
          <w:tab w:val="left" w:pos="567"/>
        </w:tabs>
        <w:suppressAutoHyphens w:val="0"/>
        <w:spacing w:line="240" w:lineRule="auto"/>
        <w:jc w:val="both"/>
        <w:rPr>
          <w:sz w:val="28"/>
          <w:szCs w:val="28"/>
        </w:rPr>
      </w:pPr>
      <w:r>
        <w:rPr>
          <w:sz w:val="28"/>
          <w:szCs w:val="28"/>
        </w:rPr>
        <w:t xml:space="preserve">       </w:t>
      </w:r>
      <w:r w:rsidRPr="00786841">
        <w:rPr>
          <w:sz w:val="28"/>
          <w:szCs w:val="28"/>
        </w:rPr>
        <w:t>Площадь посевов сельскохозяйственных культур в 2025 году составила 13,9</w:t>
      </w:r>
      <w:r>
        <w:rPr>
          <w:sz w:val="28"/>
          <w:szCs w:val="28"/>
        </w:rPr>
        <w:t>32</w:t>
      </w:r>
      <w:r w:rsidRPr="00786841">
        <w:rPr>
          <w:sz w:val="28"/>
          <w:szCs w:val="28"/>
        </w:rPr>
        <w:t xml:space="preserve"> тыс. гектаров. </w:t>
      </w:r>
    </w:p>
    <w:p w:rsidR="00550274" w:rsidRDefault="009B4973" w:rsidP="00C5410F">
      <w:pPr>
        <w:tabs>
          <w:tab w:val="left" w:pos="567"/>
        </w:tabs>
        <w:suppressAutoHyphens w:val="0"/>
        <w:spacing w:line="240" w:lineRule="auto"/>
        <w:jc w:val="both"/>
        <w:rPr>
          <w:sz w:val="28"/>
          <w:szCs w:val="28"/>
        </w:rPr>
      </w:pPr>
      <w:r>
        <w:rPr>
          <w:rFonts w:eastAsia="Times New Roman"/>
          <w:color w:val="auto"/>
          <w:sz w:val="28"/>
          <w:szCs w:val="28"/>
          <w:lang w:eastAsia="zh-CN"/>
        </w:rPr>
        <w:t xml:space="preserve">        </w:t>
      </w:r>
      <w:r w:rsidR="00C5410F" w:rsidRPr="00C5410F">
        <w:rPr>
          <w:rFonts w:eastAsia="Times New Roman"/>
          <w:color w:val="auto"/>
          <w:sz w:val="28"/>
          <w:szCs w:val="28"/>
          <w:lang w:eastAsia="zh-CN"/>
        </w:rPr>
        <w:t xml:space="preserve">В целом по округу средняя урожайность зерновых культур </w:t>
      </w:r>
      <w:r w:rsidR="00550274" w:rsidRPr="00F0719C">
        <w:rPr>
          <w:sz w:val="28"/>
          <w:szCs w:val="28"/>
        </w:rPr>
        <w:t>бункерном весе 5620,3 тонны, что на 6% больше прошлогоднего объема. В том числе с/х предприятия собрали 4799 тонны – 85,4% от общего намолота зерновых по округу, КФХ 821 тонну – 14,6% от общего намолота.</w:t>
      </w:r>
    </w:p>
    <w:p w:rsidR="00550274" w:rsidRPr="0035458A" w:rsidRDefault="00550274" w:rsidP="00550274">
      <w:pPr>
        <w:ind w:firstLine="567"/>
        <w:jc w:val="both"/>
      </w:pPr>
      <w:r w:rsidRPr="0035458A">
        <w:rPr>
          <w:sz w:val="28"/>
          <w:szCs w:val="28"/>
        </w:rPr>
        <w:t>Производством продукции животноводства в округе занимаются сельскохозяйственное предприятие «Лебяжское» и фермерское хозяйство «Исток».</w:t>
      </w:r>
    </w:p>
    <w:p w:rsidR="00550274" w:rsidRPr="0035458A" w:rsidRDefault="00550274" w:rsidP="00550274">
      <w:pPr>
        <w:ind w:firstLine="567"/>
        <w:jc w:val="both"/>
      </w:pPr>
      <w:r w:rsidRPr="0035458A">
        <w:rPr>
          <w:sz w:val="28"/>
          <w:szCs w:val="28"/>
        </w:rPr>
        <w:t xml:space="preserve">По состоянию на первое января 2026 года поголовье крупного рогатого скота в </w:t>
      </w:r>
      <w:proofErr w:type="spellStart"/>
      <w:r w:rsidRPr="0035458A">
        <w:rPr>
          <w:sz w:val="28"/>
          <w:szCs w:val="28"/>
        </w:rPr>
        <w:t>сельхозорганизациях</w:t>
      </w:r>
      <w:proofErr w:type="spellEnd"/>
      <w:r w:rsidRPr="0035458A">
        <w:rPr>
          <w:sz w:val="28"/>
          <w:szCs w:val="28"/>
        </w:rPr>
        <w:t xml:space="preserve"> и КФХ округа составляет 288 голов, в </w:t>
      </w:r>
      <w:proofErr w:type="spellStart"/>
      <w:r w:rsidRPr="0035458A">
        <w:rPr>
          <w:sz w:val="28"/>
          <w:szCs w:val="28"/>
        </w:rPr>
        <w:t>т.ч</w:t>
      </w:r>
      <w:proofErr w:type="spellEnd"/>
      <w:r w:rsidRPr="0035458A">
        <w:rPr>
          <w:sz w:val="28"/>
          <w:szCs w:val="28"/>
        </w:rPr>
        <w:t xml:space="preserve">. поголовье коров 26 голов. </w:t>
      </w:r>
    </w:p>
    <w:p w:rsidR="00550274" w:rsidRPr="0035458A" w:rsidRDefault="00550274" w:rsidP="00550274">
      <w:pPr>
        <w:ind w:firstLine="567"/>
        <w:jc w:val="both"/>
      </w:pPr>
      <w:r w:rsidRPr="0035458A">
        <w:rPr>
          <w:sz w:val="28"/>
          <w:szCs w:val="28"/>
        </w:rPr>
        <w:t xml:space="preserve">В КФХ «Исток» содержится 86 голов КРС мясного направления и 26 голов молочного. На фермах ООО «Лебяжское» стоят на откорме 176 голов молодняка КРС. </w:t>
      </w:r>
    </w:p>
    <w:p w:rsidR="00550274" w:rsidRDefault="00550274" w:rsidP="00550274">
      <w:pPr>
        <w:ind w:firstLine="567"/>
        <w:jc w:val="both"/>
        <w:rPr>
          <w:sz w:val="28"/>
          <w:szCs w:val="28"/>
        </w:rPr>
      </w:pPr>
      <w:r w:rsidRPr="00CB4A0A">
        <w:rPr>
          <w:sz w:val="28"/>
          <w:szCs w:val="28"/>
        </w:rPr>
        <w:t>Инвестиции в сельское хозяйство округа за 2025 год составили 21,107 млн. руб. или 49,5%</w:t>
      </w:r>
      <w:r w:rsidRPr="00CB4A0A">
        <w:t xml:space="preserve"> </w:t>
      </w:r>
      <w:r w:rsidRPr="00CB4A0A">
        <w:rPr>
          <w:sz w:val="28"/>
          <w:szCs w:val="28"/>
        </w:rPr>
        <w:t>по сравнению с 2024 годом.</w:t>
      </w:r>
    </w:p>
    <w:p w:rsidR="00550274" w:rsidRPr="007C6151" w:rsidRDefault="00550274" w:rsidP="00550274">
      <w:pPr>
        <w:ind w:firstLine="567"/>
        <w:jc w:val="both"/>
      </w:pPr>
      <w:r w:rsidRPr="00CB4A0A">
        <w:rPr>
          <w:sz w:val="28"/>
          <w:szCs w:val="28"/>
        </w:rPr>
        <w:t>Сельскохозяйственными предприятиями округа за 2025 год получено 102,104 млн. рублей выручки,</w:t>
      </w:r>
      <w:r w:rsidRPr="00CB4A0A">
        <w:t xml:space="preserve"> </w:t>
      </w:r>
      <w:r w:rsidRPr="007C6151">
        <w:rPr>
          <w:sz w:val="28"/>
          <w:szCs w:val="28"/>
        </w:rPr>
        <w:t>в том числе от реализации сельскохозяйственной продукции 89,2 млн. рублей.</w:t>
      </w:r>
    </w:p>
    <w:p w:rsidR="00550274" w:rsidRPr="00550274" w:rsidRDefault="00FD3E4E" w:rsidP="00550274">
      <w:pPr>
        <w:ind w:firstLine="567"/>
        <w:jc w:val="both"/>
        <w:rPr>
          <w:rFonts w:eastAsia="Times New Roman"/>
          <w:color w:val="auto"/>
          <w:lang w:eastAsia="zh-CN"/>
        </w:rPr>
      </w:pPr>
      <w:r>
        <w:rPr>
          <w:rFonts w:eastAsia="Times New Roman"/>
          <w:color w:val="auto"/>
          <w:sz w:val="28"/>
          <w:szCs w:val="28"/>
          <w:lang w:eastAsia="zh-CN"/>
        </w:rPr>
        <w:t xml:space="preserve">       </w:t>
      </w:r>
      <w:r w:rsidR="00550274" w:rsidRPr="00550274">
        <w:rPr>
          <w:rFonts w:eastAsia="Times New Roman"/>
          <w:color w:val="auto"/>
          <w:sz w:val="28"/>
          <w:szCs w:val="28"/>
        </w:rPr>
        <w:t>Крестьянскими (фермерскими) хозяйствами и индивидуальными предпринимателями главами крестьянских фермерских хозяйств получено 51,8 млн. рублей выручки,</w:t>
      </w:r>
      <w:r w:rsidR="00550274" w:rsidRPr="00550274">
        <w:rPr>
          <w:rFonts w:eastAsia="Times New Roman"/>
          <w:color w:val="auto"/>
          <w:lang w:eastAsia="zh-CN"/>
        </w:rPr>
        <w:t xml:space="preserve"> </w:t>
      </w:r>
      <w:r w:rsidR="00550274" w:rsidRPr="00550274">
        <w:rPr>
          <w:rFonts w:eastAsia="Times New Roman"/>
          <w:color w:val="auto"/>
          <w:sz w:val="28"/>
          <w:szCs w:val="28"/>
        </w:rPr>
        <w:t>в том числе от реализации сельскохозяйственной продукции 50,4 млн. рублей.</w:t>
      </w:r>
    </w:p>
    <w:p w:rsidR="009B4973" w:rsidRPr="009B4973" w:rsidRDefault="009B4973" w:rsidP="00C5410F">
      <w:pPr>
        <w:tabs>
          <w:tab w:val="left" w:pos="567"/>
        </w:tabs>
        <w:suppressAutoHyphens w:val="0"/>
        <w:spacing w:line="240" w:lineRule="auto"/>
        <w:jc w:val="both"/>
        <w:rPr>
          <w:rFonts w:eastAsia="Times New Roman"/>
          <w:color w:val="auto"/>
          <w:sz w:val="28"/>
          <w:szCs w:val="28"/>
          <w:lang w:eastAsia="zh-CN"/>
        </w:rPr>
      </w:pPr>
    </w:p>
    <w:p w:rsidR="005C73DD" w:rsidRDefault="007557CB" w:rsidP="000E07D6">
      <w:pPr>
        <w:tabs>
          <w:tab w:val="left" w:pos="567"/>
        </w:tabs>
        <w:suppressAutoHyphens w:val="0"/>
        <w:spacing w:line="240" w:lineRule="auto"/>
        <w:jc w:val="both"/>
        <w:rPr>
          <w:rFonts w:eastAsia="Times New Roman"/>
          <w:sz w:val="28"/>
          <w:szCs w:val="28"/>
        </w:rPr>
      </w:pPr>
      <w:r>
        <w:rPr>
          <w:rFonts w:eastAsia="Times New Roman"/>
          <w:color w:val="auto"/>
          <w:sz w:val="28"/>
          <w:szCs w:val="28"/>
          <w:lang w:eastAsia="zh-CN"/>
        </w:rPr>
        <w:lastRenderedPageBreak/>
        <w:t xml:space="preserve">        </w:t>
      </w:r>
      <w:r w:rsidR="00331317" w:rsidRPr="007203D0">
        <w:rPr>
          <w:rFonts w:eastAsia="Times New Roman"/>
          <w:sz w:val="28"/>
          <w:szCs w:val="28"/>
        </w:rPr>
        <w:t>Активным участником развития</w:t>
      </w:r>
      <w:r w:rsidR="00331317" w:rsidRPr="00FD6663">
        <w:rPr>
          <w:rFonts w:eastAsia="Times New Roman"/>
          <w:sz w:val="28"/>
          <w:szCs w:val="28"/>
        </w:rPr>
        <w:t xml:space="preserve"> э</w:t>
      </w:r>
      <w:r w:rsidR="009B4973">
        <w:rPr>
          <w:rFonts w:eastAsia="Times New Roman"/>
          <w:sz w:val="28"/>
          <w:szCs w:val="28"/>
        </w:rPr>
        <w:t>кономической деятельности округа</w:t>
      </w:r>
      <w:r w:rsidR="00331317" w:rsidRPr="00FD6663">
        <w:rPr>
          <w:rFonts w:eastAsia="Times New Roman"/>
          <w:sz w:val="28"/>
          <w:szCs w:val="28"/>
        </w:rPr>
        <w:t xml:space="preserve"> является </w:t>
      </w:r>
      <w:r w:rsidR="00331317" w:rsidRPr="00EE6FD2">
        <w:rPr>
          <w:rFonts w:eastAsia="Times New Roman"/>
          <w:b/>
          <w:sz w:val="28"/>
          <w:szCs w:val="28"/>
        </w:rPr>
        <w:t>малый бизнес.</w:t>
      </w:r>
    </w:p>
    <w:p w:rsidR="00044B64" w:rsidRDefault="00044B64" w:rsidP="00044B64">
      <w:pPr>
        <w:ind w:firstLine="567"/>
        <w:contextualSpacing/>
        <w:jc w:val="both"/>
      </w:pPr>
      <w:r>
        <w:rPr>
          <w:sz w:val="28"/>
          <w:szCs w:val="28"/>
        </w:rPr>
        <w:t xml:space="preserve">В 2025 году число субъектов малого предпринимательства по сравнению с 2024 годом снизилось и составило 132 единицы (2024 год 141 единица). </w:t>
      </w:r>
    </w:p>
    <w:p w:rsidR="00044B64" w:rsidRDefault="00044B64" w:rsidP="00044B64">
      <w:pPr>
        <w:ind w:firstLine="567"/>
        <w:contextualSpacing/>
        <w:jc w:val="both"/>
      </w:pPr>
      <w:r>
        <w:rPr>
          <w:sz w:val="28"/>
          <w:szCs w:val="28"/>
        </w:rPr>
        <w:t>На территории Лебяжского муниципального округа зарегистрировано малых и микропредприятий – 14 единиц, 3 КФХ ЮЛ, 2 СКПК, индивидуальных предпринимателей – 113 человек.</w:t>
      </w:r>
    </w:p>
    <w:p w:rsidR="00044B64" w:rsidRDefault="00044B64" w:rsidP="00044B64">
      <w:pPr>
        <w:contextualSpacing/>
        <w:jc w:val="both"/>
      </w:pPr>
      <w:r>
        <w:rPr>
          <w:sz w:val="28"/>
          <w:szCs w:val="28"/>
        </w:rPr>
        <w:t xml:space="preserve">        Основные виды деятельности, пользующиеся популярностью у субъектов малого предпринимательства – сельское хозяйство, торговля, транспортировка и строительство. </w:t>
      </w:r>
    </w:p>
    <w:p w:rsidR="00044B64" w:rsidRDefault="00044B64" w:rsidP="00044B64">
      <w:pPr>
        <w:ind w:firstLine="567"/>
        <w:contextualSpacing/>
        <w:jc w:val="both"/>
      </w:pPr>
      <w:r>
        <w:rPr>
          <w:sz w:val="28"/>
          <w:szCs w:val="28"/>
        </w:rPr>
        <w:t xml:space="preserve">В 2024 году численность занятых в сфере малого предпринимательства составила 403 человека, в 2025 численность составила 370 человек, уменьшилась на 33 человека или на 8,2%.         </w:t>
      </w:r>
    </w:p>
    <w:p w:rsidR="00044B64" w:rsidRDefault="00044B64" w:rsidP="00044B64">
      <w:pPr>
        <w:suppressAutoHyphens w:val="0"/>
        <w:spacing w:line="240" w:lineRule="auto"/>
        <w:ind w:firstLine="567"/>
        <w:jc w:val="both"/>
        <w:rPr>
          <w:sz w:val="28"/>
          <w:szCs w:val="28"/>
        </w:rPr>
      </w:pPr>
      <w:r>
        <w:rPr>
          <w:sz w:val="28"/>
          <w:szCs w:val="28"/>
        </w:rPr>
        <w:t>Доля занятых в сфере малого предпринимательства по отношению к численности занятых в экономике составляет 22,2%.</w:t>
      </w:r>
    </w:p>
    <w:p w:rsidR="00044B64" w:rsidRDefault="00044B64" w:rsidP="00044B64">
      <w:pPr>
        <w:ind w:firstLine="567"/>
        <w:contextualSpacing/>
        <w:jc w:val="both"/>
      </w:pPr>
      <w:r>
        <w:rPr>
          <w:sz w:val="28"/>
          <w:szCs w:val="28"/>
        </w:rPr>
        <w:t>Оборот субъектов малого предпринимательства в 2025 году составил 918,994 млн. руб., или 88,3 % к уровню прошлого года.</w:t>
      </w:r>
      <w:r>
        <w:t xml:space="preserve"> </w:t>
      </w:r>
      <w:r>
        <w:rPr>
          <w:sz w:val="28"/>
          <w:szCs w:val="28"/>
        </w:rPr>
        <w:t xml:space="preserve">В общем обороте организаций округа по всем видам деятельности по полному кругу удельный вес оборота субъектов малого предпринимательства составляет 56,8%.  </w:t>
      </w:r>
    </w:p>
    <w:p w:rsidR="00044B64" w:rsidRDefault="00044B64" w:rsidP="00044B64">
      <w:pPr>
        <w:ind w:firstLine="567"/>
        <w:contextualSpacing/>
        <w:jc w:val="both"/>
      </w:pPr>
      <w:r>
        <w:rPr>
          <w:sz w:val="28"/>
          <w:szCs w:val="28"/>
        </w:rPr>
        <w:t xml:space="preserve">Оборот индивидуальных предпринимателей составил 137,814 млн. руб. или 113,8% к уровню 2024 года. </w:t>
      </w:r>
    </w:p>
    <w:p w:rsidR="00044B64" w:rsidRDefault="00044B64" w:rsidP="00044B64">
      <w:pPr>
        <w:ind w:firstLine="567"/>
        <w:contextualSpacing/>
        <w:jc w:val="both"/>
      </w:pPr>
      <w:r w:rsidRPr="0086042F">
        <w:rPr>
          <w:sz w:val="28"/>
          <w:szCs w:val="28"/>
        </w:rPr>
        <w:t>Удельный вес налоговых платежей от СМП в общем объеме налоговых поступлений от предприятий и организаций в бюджет Лебяжского округа возрос по сравнению с 2024 годом (29%) и сложился в размере 33,5%.</w:t>
      </w:r>
      <w:r>
        <w:rPr>
          <w:sz w:val="28"/>
          <w:szCs w:val="28"/>
        </w:rPr>
        <w:t xml:space="preserve"> </w:t>
      </w:r>
    </w:p>
    <w:p w:rsidR="00044B64" w:rsidRDefault="00044B64" w:rsidP="00044B64">
      <w:pPr>
        <w:ind w:firstLine="567"/>
        <w:contextualSpacing/>
        <w:jc w:val="both"/>
      </w:pPr>
      <w:r>
        <w:rPr>
          <w:sz w:val="28"/>
          <w:szCs w:val="28"/>
        </w:rPr>
        <w:t>В целях поддержки развития субъектов малого предпринимательства в округе работают СКПК «Лебяжье» и СКПК «Луч».</w:t>
      </w:r>
    </w:p>
    <w:p w:rsidR="00044B64" w:rsidRDefault="00044B64" w:rsidP="00044B64">
      <w:pPr>
        <w:ind w:firstLine="567"/>
        <w:contextualSpacing/>
        <w:jc w:val="both"/>
      </w:pPr>
      <w:r>
        <w:rPr>
          <w:sz w:val="28"/>
          <w:szCs w:val="28"/>
        </w:rPr>
        <w:t>На территории округа действует муниципальная программа "Поддержка и развитие малого и среднего предпринимательства".</w:t>
      </w:r>
    </w:p>
    <w:p w:rsidR="00044B64" w:rsidRDefault="00044B64" w:rsidP="00044B64">
      <w:pPr>
        <w:tabs>
          <w:tab w:val="left" w:pos="567"/>
          <w:tab w:val="left" w:pos="709"/>
        </w:tabs>
        <w:jc w:val="both"/>
      </w:pPr>
      <w:r w:rsidRPr="00044B64">
        <w:rPr>
          <w:rFonts w:eastAsia="Times New Roman"/>
          <w:b/>
          <w:sz w:val="28"/>
          <w:szCs w:val="28"/>
        </w:rPr>
        <w:t xml:space="preserve">         </w:t>
      </w:r>
      <w:r w:rsidR="003606AF" w:rsidRPr="00EE6FD2">
        <w:rPr>
          <w:rFonts w:eastAsia="Times New Roman"/>
          <w:b/>
          <w:sz w:val="28"/>
          <w:szCs w:val="28"/>
        </w:rPr>
        <w:t>Объем инвестиции</w:t>
      </w:r>
      <w:r>
        <w:rPr>
          <w:rFonts w:eastAsia="Times New Roman"/>
          <w:sz w:val="28"/>
          <w:szCs w:val="28"/>
        </w:rPr>
        <w:t xml:space="preserve"> </w:t>
      </w:r>
      <w:r>
        <w:rPr>
          <w:sz w:val="28"/>
          <w:szCs w:val="28"/>
          <w:lang w:eastAsia="en-US"/>
        </w:rPr>
        <w:t xml:space="preserve">в основной капитал за счет всех источников финансирования по полному кругу в 2025 году составил 164,844 млн. руб., что составляет 109,9% к уровню 2024 года </w:t>
      </w:r>
      <w:r>
        <w:rPr>
          <w:sz w:val="28"/>
          <w:szCs w:val="28"/>
        </w:rPr>
        <w:t xml:space="preserve">(2024 год – 150 млн. руб.). </w:t>
      </w:r>
    </w:p>
    <w:p w:rsidR="00044B64" w:rsidRDefault="00044B64" w:rsidP="00044B64">
      <w:pPr>
        <w:tabs>
          <w:tab w:val="left" w:pos="567"/>
        </w:tabs>
        <w:jc w:val="both"/>
      </w:pPr>
      <w:r w:rsidRPr="00044B64">
        <w:rPr>
          <w:sz w:val="28"/>
          <w:szCs w:val="28"/>
          <w:lang w:eastAsia="en-US"/>
        </w:rPr>
        <w:t xml:space="preserve">           </w:t>
      </w:r>
      <w:r>
        <w:rPr>
          <w:sz w:val="28"/>
          <w:szCs w:val="28"/>
          <w:lang w:eastAsia="en-US"/>
        </w:rPr>
        <w:t xml:space="preserve">Освоение инвестиций осуществляется по направлениям: </w:t>
      </w:r>
    </w:p>
    <w:p w:rsidR="00044B64" w:rsidRDefault="00044B64" w:rsidP="00044B64">
      <w:pPr>
        <w:tabs>
          <w:tab w:val="left" w:pos="567"/>
        </w:tabs>
        <w:jc w:val="both"/>
      </w:pPr>
      <w:r>
        <w:rPr>
          <w:sz w:val="28"/>
          <w:szCs w:val="28"/>
          <w:lang w:eastAsia="en-US"/>
        </w:rPr>
        <w:t>- Добыча полезных ископаемых на 18,166 млн. руб.;</w:t>
      </w:r>
    </w:p>
    <w:p w:rsidR="00044B64" w:rsidRDefault="00044B64" w:rsidP="00044B64">
      <w:pPr>
        <w:tabs>
          <w:tab w:val="left" w:pos="567"/>
        </w:tabs>
        <w:jc w:val="both"/>
      </w:pPr>
      <w:r>
        <w:rPr>
          <w:sz w:val="28"/>
          <w:szCs w:val="28"/>
          <w:lang w:eastAsia="en-US"/>
        </w:rPr>
        <w:t>- Государственное управление на 1,536 млн. руб.;</w:t>
      </w:r>
    </w:p>
    <w:p w:rsidR="00044B64" w:rsidRDefault="00044B64" w:rsidP="00044B64">
      <w:pPr>
        <w:tabs>
          <w:tab w:val="left" w:pos="567"/>
        </w:tabs>
        <w:jc w:val="both"/>
      </w:pPr>
      <w:r>
        <w:rPr>
          <w:sz w:val="28"/>
          <w:szCs w:val="28"/>
          <w:lang w:eastAsia="en-US"/>
        </w:rPr>
        <w:t>- Здравоохранение на 34,673 млн. руб.;</w:t>
      </w:r>
    </w:p>
    <w:p w:rsidR="00044B64" w:rsidRDefault="00044B64" w:rsidP="00044B64">
      <w:pPr>
        <w:tabs>
          <w:tab w:val="left" w:pos="567"/>
        </w:tabs>
        <w:jc w:val="both"/>
      </w:pPr>
      <w:r>
        <w:rPr>
          <w:sz w:val="28"/>
          <w:szCs w:val="28"/>
          <w:lang w:eastAsia="en-US"/>
        </w:rPr>
        <w:t>- Торговля оптовая и розничная на 12,491 млн. руб.;</w:t>
      </w:r>
    </w:p>
    <w:p w:rsidR="00044B64" w:rsidRDefault="00044B64" w:rsidP="00044B64">
      <w:pPr>
        <w:tabs>
          <w:tab w:val="left" w:pos="567"/>
        </w:tabs>
        <w:jc w:val="both"/>
      </w:pPr>
      <w:r>
        <w:rPr>
          <w:sz w:val="28"/>
          <w:szCs w:val="28"/>
          <w:lang w:eastAsia="en-US"/>
        </w:rPr>
        <w:t>- Строительство индивидуального жилья на 74,173 млн. руб. (1783 м2);</w:t>
      </w:r>
    </w:p>
    <w:p w:rsidR="00044B64" w:rsidRDefault="00044B64" w:rsidP="00044B64">
      <w:pPr>
        <w:tabs>
          <w:tab w:val="left" w:pos="567"/>
        </w:tabs>
        <w:jc w:val="both"/>
      </w:pPr>
      <w:r>
        <w:rPr>
          <w:sz w:val="28"/>
          <w:szCs w:val="28"/>
          <w:lang w:eastAsia="en-US"/>
        </w:rPr>
        <w:t>- сельское хозяйство на 21,107 млн. руб.;</w:t>
      </w:r>
    </w:p>
    <w:p w:rsidR="00044B64" w:rsidRDefault="00044B64" w:rsidP="00044B64">
      <w:pPr>
        <w:tabs>
          <w:tab w:val="left" w:pos="567"/>
        </w:tabs>
        <w:jc w:val="both"/>
      </w:pPr>
      <w:r>
        <w:rPr>
          <w:sz w:val="28"/>
          <w:szCs w:val="28"/>
          <w:lang w:eastAsia="en-US"/>
        </w:rPr>
        <w:t>- прочие на 2,698 млн. руб.</w:t>
      </w:r>
    </w:p>
    <w:p w:rsidR="00044B64" w:rsidRDefault="00044B64" w:rsidP="00044B64">
      <w:pPr>
        <w:tabs>
          <w:tab w:val="left" w:pos="567"/>
        </w:tabs>
        <w:jc w:val="both"/>
      </w:pPr>
      <w:r>
        <w:rPr>
          <w:sz w:val="28"/>
          <w:szCs w:val="28"/>
          <w:lang w:eastAsia="en-US"/>
        </w:rPr>
        <w:t xml:space="preserve">        По крупным и средним предприятиям и организациям   инвестиции в основной капитал в 2025 году составили 51,273 млн. руб. или 216,2 % к уровню 2024 года. Основное назначение инвестиций – приобретение техники, оборудования.</w:t>
      </w:r>
    </w:p>
    <w:p w:rsidR="00044B64" w:rsidRDefault="00044B64" w:rsidP="00044B64">
      <w:pPr>
        <w:tabs>
          <w:tab w:val="left" w:pos="567"/>
        </w:tabs>
        <w:jc w:val="both"/>
        <w:rPr>
          <w:sz w:val="28"/>
          <w:szCs w:val="28"/>
          <w:lang w:eastAsia="en-US"/>
        </w:rPr>
      </w:pPr>
    </w:p>
    <w:p w:rsidR="00044B64" w:rsidRDefault="00044B64" w:rsidP="008E37BC">
      <w:pPr>
        <w:pStyle w:val="a4"/>
        <w:tabs>
          <w:tab w:val="clear" w:pos="708"/>
          <w:tab w:val="left" w:pos="-5812"/>
        </w:tabs>
        <w:spacing w:line="240" w:lineRule="auto"/>
        <w:ind w:firstLine="567"/>
        <w:jc w:val="both"/>
        <w:rPr>
          <w:rFonts w:ascii="Times New Roman" w:eastAsia="Times New Roman" w:hAnsi="Times New Roman" w:cs="Times New Roman"/>
          <w:b/>
          <w:i/>
          <w:sz w:val="28"/>
          <w:szCs w:val="28"/>
          <w:lang w:eastAsia="ru-RU"/>
        </w:rPr>
      </w:pPr>
    </w:p>
    <w:p w:rsidR="00044B64" w:rsidRDefault="00044B64" w:rsidP="008E37BC">
      <w:pPr>
        <w:pStyle w:val="a4"/>
        <w:tabs>
          <w:tab w:val="clear" w:pos="708"/>
          <w:tab w:val="left" w:pos="-5812"/>
        </w:tabs>
        <w:spacing w:line="240" w:lineRule="auto"/>
        <w:ind w:firstLine="567"/>
        <w:jc w:val="both"/>
        <w:rPr>
          <w:rFonts w:ascii="Times New Roman" w:eastAsia="Times New Roman" w:hAnsi="Times New Roman" w:cs="Times New Roman"/>
          <w:b/>
          <w:i/>
          <w:sz w:val="28"/>
          <w:szCs w:val="28"/>
          <w:lang w:eastAsia="ru-RU"/>
        </w:rPr>
      </w:pPr>
    </w:p>
    <w:p w:rsidR="00044B64" w:rsidRDefault="00044B64" w:rsidP="008E37BC">
      <w:pPr>
        <w:pStyle w:val="a4"/>
        <w:tabs>
          <w:tab w:val="clear" w:pos="708"/>
          <w:tab w:val="left" w:pos="-5812"/>
        </w:tabs>
        <w:spacing w:line="240" w:lineRule="auto"/>
        <w:ind w:firstLine="567"/>
        <w:jc w:val="both"/>
        <w:rPr>
          <w:rFonts w:ascii="Times New Roman" w:eastAsia="Times New Roman" w:hAnsi="Times New Roman" w:cs="Times New Roman"/>
          <w:b/>
          <w:i/>
          <w:sz w:val="28"/>
          <w:szCs w:val="28"/>
          <w:lang w:eastAsia="ru-RU"/>
        </w:rPr>
      </w:pPr>
    </w:p>
    <w:p w:rsidR="00044B64" w:rsidRDefault="00044B64" w:rsidP="008E37BC">
      <w:pPr>
        <w:pStyle w:val="a4"/>
        <w:tabs>
          <w:tab w:val="clear" w:pos="708"/>
          <w:tab w:val="left" w:pos="-5812"/>
        </w:tabs>
        <w:spacing w:line="240" w:lineRule="auto"/>
        <w:ind w:firstLine="567"/>
        <w:jc w:val="both"/>
        <w:rPr>
          <w:rFonts w:ascii="Times New Roman" w:eastAsia="Times New Roman" w:hAnsi="Times New Roman" w:cs="Times New Roman"/>
          <w:b/>
          <w:i/>
          <w:sz w:val="28"/>
          <w:szCs w:val="28"/>
          <w:lang w:eastAsia="ru-RU"/>
        </w:rPr>
      </w:pPr>
    </w:p>
    <w:p w:rsidR="00EE3248" w:rsidRDefault="00331317" w:rsidP="008E37BC">
      <w:pPr>
        <w:pStyle w:val="a4"/>
        <w:tabs>
          <w:tab w:val="clear" w:pos="708"/>
          <w:tab w:val="left" w:pos="-5812"/>
        </w:tabs>
        <w:spacing w:line="240" w:lineRule="auto"/>
        <w:ind w:firstLine="567"/>
        <w:jc w:val="both"/>
      </w:pPr>
      <w:r w:rsidRPr="00DD593E">
        <w:rPr>
          <w:rFonts w:ascii="Times New Roman" w:eastAsia="Times New Roman" w:hAnsi="Times New Roman" w:cs="Times New Roman"/>
          <w:b/>
          <w:i/>
          <w:sz w:val="28"/>
          <w:szCs w:val="28"/>
          <w:lang w:eastAsia="ru-RU"/>
        </w:rPr>
        <w:t>Показатель 1.</w:t>
      </w:r>
      <w:r w:rsidRPr="007F1204">
        <w:rPr>
          <w:rFonts w:ascii="Times New Roman" w:eastAsia="Times New Roman" w:hAnsi="Times New Roman" w:cs="Times New Roman"/>
          <w:b/>
          <w:i/>
          <w:sz w:val="28"/>
          <w:szCs w:val="28"/>
          <w:lang w:eastAsia="ru-RU"/>
        </w:rPr>
        <w:t xml:space="preserve"> Число субъектов малого и среднего предпринимательства в расчете на 10 тыс. человек населения.</w:t>
      </w:r>
      <w:r>
        <w:rPr>
          <w:rFonts w:ascii="Times New Roman" w:eastAsia="Times New Roman" w:hAnsi="Times New Roman" w:cs="Times New Roman"/>
          <w:sz w:val="28"/>
          <w:szCs w:val="28"/>
          <w:lang w:eastAsia="ru-RU"/>
        </w:rPr>
        <w:t xml:space="preserve"> </w:t>
      </w:r>
    </w:p>
    <w:p w:rsidR="00C80ABF" w:rsidRDefault="007C008D" w:rsidP="008E37BC">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45383" w:rsidRPr="00141C3B">
        <w:rPr>
          <w:rFonts w:ascii="Times New Roman" w:eastAsia="Times New Roman" w:hAnsi="Times New Roman" w:cs="Times New Roman"/>
          <w:sz w:val="28"/>
          <w:szCs w:val="28"/>
          <w:lang w:eastAsia="ru-RU"/>
        </w:rPr>
        <w:t xml:space="preserve">В </w:t>
      </w:r>
      <w:r w:rsidR="00E26F68" w:rsidRPr="00141C3B">
        <w:rPr>
          <w:rFonts w:ascii="Times New Roman" w:eastAsia="Times New Roman" w:hAnsi="Times New Roman" w:cs="Times New Roman"/>
          <w:sz w:val="28"/>
          <w:szCs w:val="28"/>
          <w:lang w:eastAsia="ru-RU"/>
        </w:rPr>
        <w:t>2024</w:t>
      </w:r>
      <w:r w:rsidR="00B93BCB" w:rsidRPr="00141C3B">
        <w:rPr>
          <w:rFonts w:ascii="Times New Roman" w:eastAsia="Times New Roman" w:hAnsi="Times New Roman" w:cs="Times New Roman"/>
          <w:sz w:val="28"/>
          <w:szCs w:val="28"/>
          <w:lang w:eastAsia="ru-RU"/>
        </w:rPr>
        <w:t xml:space="preserve"> году в округе</w:t>
      </w:r>
      <w:r w:rsidR="000B14D7" w:rsidRPr="00141C3B">
        <w:rPr>
          <w:rFonts w:ascii="Times New Roman" w:eastAsia="Times New Roman" w:hAnsi="Times New Roman" w:cs="Times New Roman"/>
          <w:sz w:val="28"/>
          <w:szCs w:val="28"/>
          <w:lang w:eastAsia="ru-RU"/>
        </w:rPr>
        <w:t xml:space="preserve"> зарегистрирован</w:t>
      </w:r>
      <w:r w:rsidR="00141C3B" w:rsidRPr="00141C3B">
        <w:rPr>
          <w:rFonts w:ascii="Times New Roman" w:eastAsia="Times New Roman" w:hAnsi="Times New Roman" w:cs="Times New Roman"/>
          <w:sz w:val="28"/>
          <w:szCs w:val="28"/>
          <w:lang w:eastAsia="ru-RU"/>
        </w:rPr>
        <w:t>о 141</w:t>
      </w:r>
      <w:r w:rsidR="000C00B3" w:rsidRPr="00141C3B">
        <w:rPr>
          <w:rFonts w:ascii="Times New Roman" w:eastAsia="Times New Roman" w:hAnsi="Times New Roman" w:cs="Times New Roman"/>
          <w:sz w:val="28"/>
          <w:szCs w:val="28"/>
          <w:lang w:eastAsia="ru-RU"/>
        </w:rPr>
        <w:t xml:space="preserve"> субъектов</w:t>
      </w:r>
      <w:r w:rsidR="00B93BCB" w:rsidRPr="00141C3B">
        <w:rPr>
          <w:rFonts w:ascii="Times New Roman" w:eastAsia="Times New Roman" w:hAnsi="Times New Roman" w:cs="Times New Roman"/>
          <w:sz w:val="28"/>
          <w:szCs w:val="28"/>
          <w:lang w:eastAsia="ru-RU"/>
        </w:rPr>
        <w:t xml:space="preserve"> </w:t>
      </w:r>
      <w:r w:rsidRPr="00141C3B">
        <w:rPr>
          <w:rFonts w:ascii="Times New Roman" w:eastAsia="Times New Roman" w:hAnsi="Times New Roman" w:cs="Times New Roman"/>
          <w:sz w:val="28"/>
          <w:szCs w:val="28"/>
          <w:lang w:eastAsia="ru-RU"/>
        </w:rPr>
        <w:t>малого и среднег</w:t>
      </w:r>
      <w:r w:rsidR="00840C1C" w:rsidRPr="00141C3B">
        <w:rPr>
          <w:rFonts w:ascii="Times New Roman" w:eastAsia="Times New Roman" w:hAnsi="Times New Roman" w:cs="Times New Roman"/>
          <w:sz w:val="28"/>
          <w:szCs w:val="28"/>
          <w:lang w:eastAsia="ru-RU"/>
        </w:rPr>
        <w:t xml:space="preserve">о </w:t>
      </w:r>
      <w:r w:rsidR="000C00B3" w:rsidRPr="00141C3B">
        <w:rPr>
          <w:rFonts w:ascii="Times New Roman" w:eastAsia="Times New Roman" w:hAnsi="Times New Roman" w:cs="Times New Roman"/>
          <w:sz w:val="28"/>
          <w:szCs w:val="28"/>
          <w:lang w:eastAsia="ru-RU"/>
        </w:rPr>
        <w:t xml:space="preserve">предпринимательства или </w:t>
      </w:r>
      <w:r w:rsidR="00141C3B" w:rsidRPr="00141C3B">
        <w:rPr>
          <w:rFonts w:ascii="Times New Roman" w:eastAsia="Times New Roman" w:hAnsi="Times New Roman" w:cs="Times New Roman"/>
          <w:sz w:val="28"/>
          <w:szCs w:val="28"/>
          <w:lang w:eastAsia="ru-RU"/>
        </w:rPr>
        <w:t>275,6</w:t>
      </w:r>
      <w:r w:rsidRPr="00141C3B">
        <w:rPr>
          <w:rFonts w:ascii="Times New Roman" w:eastAsia="Times New Roman" w:hAnsi="Times New Roman" w:cs="Times New Roman"/>
          <w:sz w:val="28"/>
          <w:szCs w:val="28"/>
          <w:lang w:eastAsia="ru-RU"/>
        </w:rPr>
        <w:t xml:space="preserve"> единиц</w:t>
      </w:r>
      <w:r w:rsidR="000C00B3" w:rsidRPr="00141C3B">
        <w:rPr>
          <w:rFonts w:ascii="Times New Roman" w:eastAsia="Times New Roman" w:hAnsi="Times New Roman" w:cs="Times New Roman"/>
          <w:sz w:val="28"/>
          <w:szCs w:val="28"/>
          <w:lang w:eastAsia="ru-RU"/>
        </w:rPr>
        <w:t>ы</w:t>
      </w:r>
      <w:r w:rsidRPr="00141C3B">
        <w:rPr>
          <w:rFonts w:ascii="Times New Roman" w:eastAsia="Times New Roman" w:hAnsi="Times New Roman" w:cs="Times New Roman"/>
          <w:sz w:val="28"/>
          <w:szCs w:val="28"/>
          <w:lang w:eastAsia="ru-RU"/>
        </w:rPr>
        <w:t xml:space="preserve"> на 10 тыс. человек населения.</w:t>
      </w:r>
      <w:r w:rsidRPr="007C008D">
        <w:rPr>
          <w:rFonts w:ascii="Times New Roman" w:eastAsia="Times New Roman" w:hAnsi="Times New Roman" w:cs="Times New Roman"/>
          <w:sz w:val="28"/>
          <w:szCs w:val="28"/>
          <w:lang w:eastAsia="ru-RU"/>
        </w:rPr>
        <w:t xml:space="preserve"> </w:t>
      </w:r>
      <w:r w:rsidR="00A92C5B">
        <w:rPr>
          <w:rFonts w:ascii="Times New Roman" w:eastAsia="Times New Roman" w:hAnsi="Times New Roman" w:cs="Times New Roman"/>
          <w:sz w:val="28"/>
          <w:szCs w:val="28"/>
          <w:lang w:eastAsia="ru-RU"/>
        </w:rPr>
        <w:t xml:space="preserve">               </w:t>
      </w:r>
      <w:r w:rsidR="00C80ABF">
        <w:rPr>
          <w:rFonts w:ascii="Times New Roman" w:eastAsia="Times New Roman" w:hAnsi="Times New Roman" w:cs="Times New Roman"/>
          <w:sz w:val="28"/>
          <w:szCs w:val="28"/>
          <w:lang w:eastAsia="ru-RU"/>
        </w:rPr>
        <w:t xml:space="preserve">     </w:t>
      </w:r>
    </w:p>
    <w:p w:rsidR="009B305A" w:rsidRDefault="00C80ABF" w:rsidP="008E37BC">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44B64">
        <w:rPr>
          <w:rFonts w:ascii="Times New Roman" w:eastAsia="Times New Roman" w:hAnsi="Times New Roman" w:cs="Times New Roman"/>
          <w:sz w:val="28"/>
          <w:szCs w:val="28"/>
          <w:lang w:eastAsia="ru-RU"/>
        </w:rPr>
        <w:t xml:space="preserve">Правительством Российской Федерации в соответствии с частью 10 статьи 5 Федерального закона от 29.11.2007 № 282-ФЗ </w:t>
      </w:r>
      <w:r w:rsidR="009B305A">
        <w:rPr>
          <w:rFonts w:ascii="Times New Roman" w:eastAsia="Times New Roman" w:hAnsi="Times New Roman" w:cs="Times New Roman"/>
          <w:sz w:val="28"/>
          <w:szCs w:val="28"/>
          <w:lang w:eastAsia="ru-RU"/>
        </w:rPr>
        <w:t>«Об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7C008D" w:rsidRPr="00044B64" w:rsidRDefault="009B305A" w:rsidP="008E37BC">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связи с эт</w:t>
      </w:r>
      <w:r w:rsidR="00362C9D">
        <w:rPr>
          <w:rFonts w:ascii="Times New Roman" w:eastAsia="Times New Roman" w:hAnsi="Times New Roman" w:cs="Times New Roman"/>
          <w:sz w:val="28"/>
          <w:szCs w:val="28"/>
          <w:lang w:eastAsia="ru-RU"/>
        </w:rPr>
        <w:t>им на период с 2025 года по 2028</w:t>
      </w:r>
      <w:r>
        <w:rPr>
          <w:rFonts w:ascii="Times New Roman" w:eastAsia="Times New Roman" w:hAnsi="Times New Roman" w:cs="Times New Roman"/>
          <w:sz w:val="28"/>
          <w:szCs w:val="28"/>
          <w:lang w:eastAsia="ru-RU"/>
        </w:rPr>
        <w:t xml:space="preserve"> год данные показателя не заполнятся.</w:t>
      </w:r>
    </w:p>
    <w:p w:rsidR="007C008D" w:rsidRPr="007C008D" w:rsidRDefault="00A92C5B" w:rsidP="008E37BC">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C008D" w:rsidRPr="007C008D">
        <w:rPr>
          <w:rFonts w:ascii="Times New Roman" w:eastAsia="Times New Roman" w:hAnsi="Times New Roman" w:cs="Times New Roman"/>
          <w:sz w:val="28"/>
          <w:szCs w:val="28"/>
          <w:lang w:eastAsia="ru-RU"/>
        </w:rPr>
        <w:t xml:space="preserve">Сохранить положительную динамику </w:t>
      </w:r>
      <w:r w:rsidR="00905E55">
        <w:rPr>
          <w:rFonts w:ascii="Times New Roman" w:eastAsia="Times New Roman" w:hAnsi="Times New Roman" w:cs="Times New Roman"/>
          <w:sz w:val="28"/>
          <w:szCs w:val="28"/>
          <w:lang w:eastAsia="ru-RU"/>
        </w:rPr>
        <w:t xml:space="preserve">показателя позволит реализация </w:t>
      </w:r>
      <w:r w:rsidR="007C008D" w:rsidRPr="007C008D">
        <w:rPr>
          <w:rFonts w:ascii="Times New Roman" w:eastAsia="Times New Roman" w:hAnsi="Times New Roman" w:cs="Times New Roman"/>
          <w:sz w:val="28"/>
          <w:szCs w:val="28"/>
          <w:lang w:eastAsia="ru-RU"/>
        </w:rPr>
        <w:t>МП</w:t>
      </w:r>
      <w:r w:rsidR="00905E55">
        <w:rPr>
          <w:rFonts w:ascii="Times New Roman" w:eastAsia="Times New Roman" w:hAnsi="Times New Roman" w:cs="Times New Roman"/>
          <w:sz w:val="28"/>
          <w:szCs w:val="28"/>
          <w:lang w:eastAsia="ru-RU"/>
        </w:rPr>
        <w:t xml:space="preserve"> </w:t>
      </w:r>
      <w:r w:rsidR="00905E55" w:rsidRPr="00905E55">
        <w:rPr>
          <w:rFonts w:ascii="Times New Roman" w:eastAsia="Times New Roman" w:hAnsi="Times New Roman" w:cs="Times New Roman"/>
          <w:sz w:val="28"/>
          <w:szCs w:val="28"/>
          <w:lang w:eastAsia="ru-RU"/>
        </w:rPr>
        <w:t>"Поддержка и развитие малого и среднего предпринимательства"</w:t>
      </w:r>
      <w:r w:rsidR="007C008D" w:rsidRPr="007C008D">
        <w:rPr>
          <w:rFonts w:ascii="Times New Roman" w:eastAsia="Times New Roman" w:hAnsi="Times New Roman" w:cs="Times New Roman"/>
          <w:sz w:val="28"/>
          <w:szCs w:val="28"/>
          <w:lang w:eastAsia="ru-RU"/>
        </w:rPr>
        <w:t xml:space="preserve">. </w:t>
      </w:r>
    </w:p>
    <w:p w:rsidR="00356D03" w:rsidRDefault="00A92C5B" w:rsidP="000C00B3">
      <w:pPr>
        <w:pStyle w:val="a4"/>
        <w:tabs>
          <w:tab w:val="clear" w:pos="708"/>
          <w:tab w:val="left" w:pos="567"/>
        </w:tab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C008D" w:rsidRPr="007C008D">
        <w:rPr>
          <w:rFonts w:ascii="Times New Roman" w:eastAsia="Times New Roman" w:hAnsi="Times New Roman" w:cs="Times New Roman"/>
          <w:sz w:val="28"/>
          <w:szCs w:val="28"/>
          <w:lang w:eastAsia="ru-RU"/>
        </w:rPr>
        <w:t>Для улучшения инвестиционного климата и развития предпринимате</w:t>
      </w:r>
      <w:r w:rsidR="001C43EC">
        <w:rPr>
          <w:rFonts w:ascii="Times New Roman" w:eastAsia="Times New Roman" w:hAnsi="Times New Roman" w:cs="Times New Roman"/>
          <w:sz w:val="28"/>
          <w:szCs w:val="28"/>
          <w:lang w:eastAsia="ru-RU"/>
        </w:rPr>
        <w:t>л</w:t>
      </w:r>
      <w:r w:rsidR="00EC62E5">
        <w:rPr>
          <w:rFonts w:ascii="Times New Roman" w:eastAsia="Times New Roman" w:hAnsi="Times New Roman" w:cs="Times New Roman"/>
          <w:sz w:val="28"/>
          <w:szCs w:val="28"/>
          <w:lang w:eastAsia="ru-RU"/>
        </w:rPr>
        <w:t>ьства в</w:t>
      </w:r>
      <w:r w:rsidR="00356D03">
        <w:rPr>
          <w:rFonts w:ascii="Times New Roman" w:eastAsia="Times New Roman" w:hAnsi="Times New Roman" w:cs="Times New Roman"/>
          <w:sz w:val="28"/>
          <w:szCs w:val="28"/>
          <w:lang w:eastAsia="ru-RU"/>
        </w:rPr>
        <w:t xml:space="preserve"> Лебяжском мун</w:t>
      </w:r>
      <w:r w:rsidR="009B305A">
        <w:rPr>
          <w:rFonts w:ascii="Times New Roman" w:eastAsia="Times New Roman" w:hAnsi="Times New Roman" w:cs="Times New Roman"/>
          <w:sz w:val="28"/>
          <w:szCs w:val="28"/>
          <w:lang w:eastAsia="ru-RU"/>
        </w:rPr>
        <w:t>иципальном округе в течение 2025</w:t>
      </w:r>
      <w:r w:rsidR="00EC62E5">
        <w:rPr>
          <w:rFonts w:ascii="Times New Roman" w:eastAsia="Times New Roman" w:hAnsi="Times New Roman" w:cs="Times New Roman"/>
          <w:sz w:val="28"/>
          <w:szCs w:val="28"/>
          <w:lang w:eastAsia="ru-RU"/>
        </w:rPr>
        <w:t xml:space="preserve"> года велась работа по реализации</w:t>
      </w:r>
      <w:r w:rsidR="001C43EC">
        <w:rPr>
          <w:rFonts w:ascii="Times New Roman" w:eastAsia="Times New Roman" w:hAnsi="Times New Roman" w:cs="Times New Roman"/>
          <w:sz w:val="28"/>
          <w:szCs w:val="28"/>
          <w:lang w:eastAsia="ru-RU"/>
        </w:rPr>
        <w:t xml:space="preserve"> </w:t>
      </w:r>
      <w:r w:rsidR="00C80ABF">
        <w:rPr>
          <w:rFonts w:ascii="Times New Roman" w:eastAsia="Times New Roman" w:hAnsi="Times New Roman" w:cs="Times New Roman"/>
          <w:sz w:val="28"/>
          <w:szCs w:val="28"/>
          <w:lang w:eastAsia="ru-RU"/>
        </w:rPr>
        <w:t xml:space="preserve">мероприятий </w:t>
      </w:r>
      <w:r w:rsidR="00EC62E5">
        <w:rPr>
          <w:rFonts w:ascii="Times New Roman" w:eastAsia="Times New Roman" w:hAnsi="Times New Roman" w:cs="Times New Roman"/>
          <w:sz w:val="28"/>
          <w:szCs w:val="28"/>
          <w:lang w:eastAsia="ru-RU"/>
        </w:rPr>
        <w:t>«Ц</w:t>
      </w:r>
      <w:r w:rsidR="00C80ABF">
        <w:rPr>
          <w:rFonts w:ascii="Times New Roman" w:eastAsia="Times New Roman" w:hAnsi="Times New Roman" w:cs="Times New Roman"/>
          <w:sz w:val="28"/>
          <w:szCs w:val="28"/>
          <w:lang w:eastAsia="ru-RU"/>
        </w:rPr>
        <w:t>е</w:t>
      </w:r>
      <w:r w:rsidR="00C80ABF" w:rsidRPr="00C80ABF">
        <w:rPr>
          <w:rFonts w:ascii="Times New Roman" w:eastAsia="Times New Roman" w:hAnsi="Times New Roman" w:cs="Times New Roman"/>
          <w:sz w:val="28"/>
          <w:szCs w:val="28"/>
          <w:lang w:eastAsia="ru-RU"/>
        </w:rPr>
        <w:t xml:space="preserve">левых </w:t>
      </w:r>
      <w:r w:rsidR="00C80ABF">
        <w:rPr>
          <w:rFonts w:ascii="Times New Roman" w:eastAsia="Times New Roman" w:hAnsi="Times New Roman" w:cs="Times New Roman"/>
          <w:sz w:val="28"/>
          <w:szCs w:val="28"/>
          <w:lang w:eastAsia="ru-RU"/>
        </w:rPr>
        <w:t>моделей упрощения процедур ведения бизнеса и повышения инвестиционной привлекательности</w:t>
      </w:r>
      <w:r w:rsidR="00EC62E5">
        <w:rPr>
          <w:rFonts w:ascii="Times New Roman" w:eastAsia="Times New Roman" w:hAnsi="Times New Roman" w:cs="Times New Roman"/>
          <w:sz w:val="28"/>
          <w:szCs w:val="28"/>
          <w:lang w:eastAsia="ru-RU"/>
        </w:rPr>
        <w:t>»</w:t>
      </w:r>
      <w:r w:rsidR="00356D03">
        <w:rPr>
          <w:rFonts w:ascii="Times New Roman" w:eastAsia="Times New Roman" w:hAnsi="Times New Roman" w:cs="Times New Roman"/>
          <w:sz w:val="28"/>
          <w:szCs w:val="28"/>
          <w:lang w:eastAsia="ru-RU"/>
        </w:rPr>
        <w:t xml:space="preserve"> на территории Лебяжского округа</w:t>
      </w:r>
      <w:r w:rsidR="00C80ABF">
        <w:rPr>
          <w:rFonts w:ascii="Times New Roman" w:eastAsia="Times New Roman" w:hAnsi="Times New Roman" w:cs="Times New Roman"/>
          <w:sz w:val="28"/>
          <w:szCs w:val="28"/>
          <w:lang w:eastAsia="ru-RU"/>
        </w:rPr>
        <w:t>.</w:t>
      </w:r>
      <w:r w:rsidR="007C008D" w:rsidRPr="007C008D">
        <w:rPr>
          <w:rFonts w:ascii="Times New Roman" w:eastAsia="Times New Roman" w:hAnsi="Times New Roman" w:cs="Times New Roman"/>
          <w:sz w:val="28"/>
          <w:szCs w:val="28"/>
          <w:lang w:eastAsia="ru-RU"/>
        </w:rPr>
        <w:t xml:space="preserve"> </w:t>
      </w:r>
    </w:p>
    <w:p w:rsidR="00356D03" w:rsidRPr="00356D03" w:rsidRDefault="00356D03" w:rsidP="00356D03">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56D03">
        <w:rPr>
          <w:rFonts w:ascii="Times New Roman" w:eastAsia="Times New Roman" w:hAnsi="Times New Roman" w:cs="Times New Roman"/>
          <w:sz w:val="28"/>
          <w:szCs w:val="28"/>
          <w:lang w:eastAsia="ru-RU"/>
        </w:rPr>
        <w:t xml:space="preserve">В целях </w:t>
      </w:r>
      <w:r>
        <w:rPr>
          <w:rFonts w:ascii="Times New Roman" w:eastAsia="Times New Roman" w:hAnsi="Times New Roman" w:cs="Times New Roman"/>
          <w:sz w:val="28"/>
          <w:szCs w:val="28"/>
          <w:lang w:eastAsia="ru-RU"/>
        </w:rPr>
        <w:t xml:space="preserve">финансовой </w:t>
      </w:r>
      <w:r w:rsidRPr="00356D03">
        <w:rPr>
          <w:rFonts w:ascii="Times New Roman" w:eastAsia="Times New Roman" w:hAnsi="Times New Roman" w:cs="Times New Roman"/>
          <w:sz w:val="28"/>
          <w:szCs w:val="28"/>
          <w:lang w:eastAsia="ru-RU"/>
        </w:rPr>
        <w:t>поддержки развития субъектов малого предпринимательства в округе работают СКПК «Лебяжье» и СКПК «Луч».</w:t>
      </w:r>
    </w:p>
    <w:p w:rsidR="00356D03" w:rsidRDefault="00356D03" w:rsidP="00356D03">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56D03">
        <w:rPr>
          <w:rFonts w:ascii="Times New Roman" w:eastAsia="Times New Roman" w:hAnsi="Times New Roman" w:cs="Times New Roman"/>
          <w:sz w:val="28"/>
          <w:szCs w:val="28"/>
          <w:lang w:eastAsia="ru-RU"/>
        </w:rPr>
        <w:t>Инфраструктуру поддержки малого и среднего предпринимате</w:t>
      </w:r>
      <w:r>
        <w:rPr>
          <w:rFonts w:ascii="Times New Roman" w:eastAsia="Times New Roman" w:hAnsi="Times New Roman" w:cs="Times New Roman"/>
          <w:sz w:val="28"/>
          <w:szCs w:val="28"/>
          <w:lang w:eastAsia="ru-RU"/>
        </w:rPr>
        <w:t>льства состав</w:t>
      </w:r>
      <w:r w:rsidRPr="00356D03">
        <w:rPr>
          <w:rFonts w:ascii="Times New Roman" w:eastAsia="Times New Roman" w:hAnsi="Times New Roman" w:cs="Times New Roman"/>
          <w:sz w:val="28"/>
          <w:szCs w:val="28"/>
          <w:lang w:eastAsia="ru-RU"/>
        </w:rPr>
        <w:t>ляет Совет предпринимателей при главе Леб</w:t>
      </w:r>
      <w:r>
        <w:rPr>
          <w:rFonts w:ascii="Times New Roman" w:eastAsia="Times New Roman" w:hAnsi="Times New Roman" w:cs="Times New Roman"/>
          <w:sz w:val="28"/>
          <w:szCs w:val="28"/>
          <w:lang w:eastAsia="ru-RU"/>
        </w:rPr>
        <w:t>яжском муниципального округа Ки</w:t>
      </w:r>
      <w:r w:rsidR="000C00B3">
        <w:rPr>
          <w:rFonts w:ascii="Times New Roman" w:eastAsia="Times New Roman" w:hAnsi="Times New Roman" w:cs="Times New Roman"/>
          <w:sz w:val="28"/>
          <w:szCs w:val="28"/>
          <w:lang w:eastAsia="ru-RU"/>
        </w:rPr>
        <w:t>ровской области</w:t>
      </w:r>
      <w:r w:rsidR="009B305A">
        <w:rPr>
          <w:rFonts w:ascii="Times New Roman" w:eastAsia="Times New Roman" w:hAnsi="Times New Roman" w:cs="Times New Roman"/>
          <w:sz w:val="28"/>
          <w:szCs w:val="28"/>
          <w:lang w:eastAsia="ru-RU"/>
        </w:rPr>
        <w:t xml:space="preserve"> (в 2025</w:t>
      </w:r>
      <w:r w:rsidR="000C00B3">
        <w:rPr>
          <w:rFonts w:ascii="Times New Roman" w:eastAsia="Times New Roman" w:hAnsi="Times New Roman" w:cs="Times New Roman"/>
          <w:sz w:val="28"/>
          <w:szCs w:val="28"/>
          <w:lang w:eastAsia="ru-RU"/>
        </w:rPr>
        <w:t xml:space="preserve"> году проведено 2</w:t>
      </w:r>
      <w:r w:rsidRPr="00356D03">
        <w:rPr>
          <w:rFonts w:ascii="Times New Roman" w:eastAsia="Times New Roman" w:hAnsi="Times New Roman" w:cs="Times New Roman"/>
          <w:sz w:val="28"/>
          <w:szCs w:val="28"/>
          <w:lang w:eastAsia="ru-RU"/>
        </w:rPr>
        <w:t xml:space="preserve"> заседания). </w:t>
      </w:r>
    </w:p>
    <w:p w:rsidR="00EE3248" w:rsidRPr="00356D03" w:rsidRDefault="00356D03" w:rsidP="008E37BC">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C00B3" w:rsidRPr="000C00B3">
        <w:rPr>
          <w:rFonts w:ascii="Times New Roman" w:eastAsia="Times New Roman" w:hAnsi="Times New Roman" w:cs="Times New Roman"/>
          <w:sz w:val="28"/>
          <w:szCs w:val="28"/>
          <w:lang w:eastAsia="ru-RU"/>
        </w:rPr>
        <w:t>В целях формирования положительного имиджа малого бизнеса в районной газ</w:t>
      </w:r>
      <w:r w:rsidR="008D01AD">
        <w:rPr>
          <w:rFonts w:ascii="Times New Roman" w:eastAsia="Times New Roman" w:hAnsi="Times New Roman" w:cs="Times New Roman"/>
          <w:sz w:val="28"/>
          <w:szCs w:val="28"/>
          <w:lang w:eastAsia="ru-RU"/>
        </w:rPr>
        <w:t>ете «Знамя Октября» разме</w:t>
      </w:r>
      <w:r w:rsidR="009B305A">
        <w:rPr>
          <w:rFonts w:ascii="Times New Roman" w:eastAsia="Times New Roman" w:hAnsi="Times New Roman" w:cs="Times New Roman"/>
          <w:sz w:val="28"/>
          <w:szCs w:val="28"/>
          <w:lang w:eastAsia="ru-RU"/>
        </w:rPr>
        <w:t>щено 28</w:t>
      </w:r>
      <w:r w:rsidR="000C00B3" w:rsidRPr="000C00B3">
        <w:rPr>
          <w:rFonts w:ascii="Times New Roman" w:eastAsia="Times New Roman" w:hAnsi="Times New Roman" w:cs="Times New Roman"/>
          <w:sz w:val="28"/>
          <w:szCs w:val="28"/>
          <w:lang w:eastAsia="ru-RU"/>
        </w:rPr>
        <w:t xml:space="preserve"> публикаций, на сайте м</w:t>
      </w:r>
      <w:r w:rsidR="008D01AD">
        <w:rPr>
          <w:rFonts w:ascii="Times New Roman" w:eastAsia="Times New Roman" w:hAnsi="Times New Roman" w:cs="Times New Roman"/>
          <w:sz w:val="28"/>
          <w:szCs w:val="28"/>
          <w:lang w:eastAsia="ru-RU"/>
        </w:rPr>
        <w:t>униципального образования</w:t>
      </w:r>
      <w:r w:rsidR="009B305A">
        <w:rPr>
          <w:rFonts w:ascii="Times New Roman" w:eastAsia="Times New Roman" w:hAnsi="Times New Roman" w:cs="Times New Roman"/>
          <w:sz w:val="28"/>
          <w:szCs w:val="28"/>
          <w:lang w:eastAsia="ru-RU"/>
        </w:rPr>
        <w:t xml:space="preserve"> – 26</w:t>
      </w:r>
      <w:r w:rsidR="000C00B3" w:rsidRPr="000C00B3">
        <w:rPr>
          <w:rFonts w:ascii="Times New Roman" w:eastAsia="Times New Roman" w:hAnsi="Times New Roman" w:cs="Times New Roman"/>
          <w:sz w:val="28"/>
          <w:szCs w:val="28"/>
          <w:lang w:eastAsia="ru-RU"/>
        </w:rPr>
        <w:t xml:space="preserve"> публикаций о деятельности субъектов малого и среднего предпринимательства и оказываемой им поддержке.</w:t>
      </w:r>
    </w:p>
    <w:p w:rsidR="00EE3248" w:rsidRDefault="00331317" w:rsidP="008E37BC">
      <w:pPr>
        <w:pStyle w:val="a4"/>
        <w:tabs>
          <w:tab w:val="clear" w:pos="708"/>
          <w:tab w:val="left" w:pos="-5812"/>
        </w:tabs>
        <w:spacing w:line="240" w:lineRule="auto"/>
        <w:jc w:val="both"/>
      </w:pPr>
      <w:r>
        <w:rPr>
          <w:rFonts w:ascii="Times New Roman" w:eastAsia="Times New Roman" w:hAnsi="Times New Roman" w:cs="Times New Roman"/>
          <w:color w:val="FF0000"/>
          <w:sz w:val="28"/>
          <w:szCs w:val="28"/>
          <w:lang w:eastAsia="ru-RU"/>
        </w:rPr>
        <w:t xml:space="preserve">        </w:t>
      </w:r>
      <w:r w:rsidRPr="00DD593E">
        <w:rPr>
          <w:rFonts w:ascii="Times New Roman" w:eastAsia="Times New Roman" w:hAnsi="Times New Roman" w:cs="Times New Roman"/>
          <w:b/>
          <w:i/>
          <w:sz w:val="28"/>
          <w:szCs w:val="28"/>
          <w:lang w:eastAsia="ru-RU"/>
        </w:rPr>
        <w:t>Показатель 2.</w:t>
      </w:r>
      <w:r w:rsidRPr="007F1204">
        <w:rPr>
          <w:rFonts w:ascii="Times New Roman" w:eastAsia="Times New Roman" w:hAnsi="Times New Roman" w:cs="Times New Roman"/>
          <w:b/>
          <w:i/>
          <w:sz w:val="28"/>
          <w:szCs w:val="28"/>
          <w:lang w:eastAsia="ru-RU"/>
        </w:rPr>
        <w:t xml:space="preserve"> Доля среднесп</w:t>
      </w:r>
      <w:r w:rsidR="00356D03">
        <w:rPr>
          <w:rFonts w:ascii="Times New Roman" w:eastAsia="Times New Roman" w:hAnsi="Times New Roman" w:cs="Times New Roman"/>
          <w:b/>
          <w:i/>
          <w:sz w:val="28"/>
          <w:szCs w:val="28"/>
          <w:lang w:eastAsia="ru-RU"/>
        </w:rPr>
        <w:t xml:space="preserve">исочной численности работников </w:t>
      </w:r>
      <w:r w:rsidRPr="007F1204">
        <w:rPr>
          <w:rFonts w:ascii="Times New Roman" w:eastAsia="Times New Roman" w:hAnsi="Times New Roman" w:cs="Times New Roman"/>
          <w:b/>
          <w:i/>
          <w:sz w:val="28"/>
          <w:szCs w:val="28"/>
          <w:lang w:eastAsia="ru-RU"/>
        </w:rPr>
        <w:t>(без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Pr>
          <w:rFonts w:ascii="Times New Roman" w:eastAsia="Times New Roman" w:hAnsi="Times New Roman" w:cs="Times New Roman"/>
          <w:b/>
          <w:i/>
          <w:sz w:val="28"/>
          <w:szCs w:val="28"/>
          <w:lang w:eastAsia="ru-RU"/>
        </w:rPr>
        <w:t xml:space="preserve"> </w:t>
      </w:r>
    </w:p>
    <w:p w:rsidR="00904FF5" w:rsidRDefault="00904FF5" w:rsidP="00904FF5">
      <w:pPr>
        <w:ind w:firstLine="567"/>
        <w:contextualSpacing/>
        <w:jc w:val="both"/>
      </w:pPr>
      <w:r>
        <w:rPr>
          <w:sz w:val="28"/>
          <w:szCs w:val="28"/>
        </w:rPr>
        <w:t xml:space="preserve">В 2024 году численность занятых в сфере малого предпринимательства составила 403 человека, в 2025 численность составила 370 человек, уменьшилась на 33 человека или на 8,2%.         </w:t>
      </w:r>
    </w:p>
    <w:p w:rsidR="00904FF5" w:rsidRDefault="00904FF5" w:rsidP="00904FF5">
      <w:pPr>
        <w:suppressAutoHyphens w:val="0"/>
        <w:spacing w:line="240" w:lineRule="auto"/>
        <w:ind w:firstLine="567"/>
        <w:jc w:val="both"/>
        <w:rPr>
          <w:sz w:val="28"/>
          <w:szCs w:val="28"/>
        </w:rPr>
      </w:pPr>
      <w:r>
        <w:rPr>
          <w:sz w:val="28"/>
          <w:szCs w:val="28"/>
        </w:rPr>
        <w:t>Доля занятых в сфере малого предпринимательства по отношению к численности занятых в экономике составляет 22,2%.</w:t>
      </w:r>
    </w:p>
    <w:p w:rsidR="0070755B" w:rsidRPr="00AD4BB0" w:rsidRDefault="0019438C" w:rsidP="00141C3B">
      <w:pPr>
        <w:pStyle w:val="a4"/>
        <w:tabs>
          <w:tab w:val="clear" w:pos="708"/>
          <w:tab w:val="left" w:pos="-5812"/>
        </w:tabs>
        <w:spacing w:line="240" w:lineRule="auto"/>
        <w:ind w:firstLine="567"/>
        <w:jc w:val="both"/>
        <w:rPr>
          <w:highlight w:val="yellow"/>
        </w:rPr>
      </w:pPr>
      <w:r>
        <w:rPr>
          <w:rFonts w:ascii="Times New Roman" w:eastAsia="Times New Roman" w:hAnsi="Times New Roman" w:cs="Times New Roman"/>
          <w:sz w:val="28"/>
          <w:szCs w:val="28"/>
          <w:lang w:eastAsia="ru-RU"/>
        </w:rPr>
        <w:t>Снижение</w:t>
      </w:r>
      <w:r w:rsidR="00C72DEF" w:rsidRPr="00141C3B">
        <w:rPr>
          <w:rFonts w:ascii="Times New Roman" w:eastAsia="Times New Roman" w:hAnsi="Times New Roman" w:cs="Times New Roman"/>
          <w:sz w:val="28"/>
          <w:szCs w:val="28"/>
          <w:lang w:eastAsia="ru-RU"/>
        </w:rPr>
        <w:t xml:space="preserve"> доли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sidR="00C332E4" w:rsidRPr="00141C3B">
        <w:rPr>
          <w:rFonts w:ascii="Times New Roman" w:eastAsia="Times New Roman" w:hAnsi="Times New Roman" w:cs="Times New Roman"/>
          <w:sz w:val="28"/>
          <w:szCs w:val="28"/>
          <w:lang w:eastAsia="ru-RU"/>
        </w:rPr>
        <w:t xml:space="preserve"> с </w:t>
      </w:r>
      <w:r>
        <w:rPr>
          <w:rFonts w:ascii="Times New Roman" w:eastAsia="Times New Roman" w:hAnsi="Times New Roman" w:cs="Times New Roman"/>
          <w:sz w:val="28"/>
          <w:szCs w:val="28"/>
          <w:lang w:eastAsia="ru-RU"/>
        </w:rPr>
        <w:t>22,4 % в 2024 году до 21,03 % в 2025</w:t>
      </w:r>
      <w:r w:rsidR="00C72DEF" w:rsidRPr="00141C3B">
        <w:rPr>
          <w:rFonts w:ascii="Times New Roman" w:eastAsia="Times New Roman" w:hAnsi="Times New Roman" w:cs="Times New Roman"/>
          <w:sz w:val="28"/>
          <w:szCs w:val="28"/>
          <w:lang w:eastAsia="ru-RU"/>
        </w:rPr>
        <w:t xml:space="preserve"> году </w:t>
      </w:r>
      <w:r w:rsidR="00C72DEF" w:rsidRPr="00CC1898">
        <w:rPr>
          <w:rFonts w:ascii="Times New Roman" w:eastAsia="Times New Roman" w:hAnsi="Times New Roman" w:cs="Times New Roman"/>
          <w:sz w:val="28"/>
          <w:szCs w:val="28"/>
          <w:lang w:eastAsia="ru-RU"/>
        </w:rPr>
        <w:t>обусловлен</w:t>
      </w:r>
      <w:r w:rsidR="0049487E" w:rsidRPr="00CC1898">
        <w:rPr>
          <w:rFonts w:ascii="Times New Roman" w:eastAsia="Times New Roman" w:hAnsi="Times New Roman" w:cs="Times New Roman"/>
          <w:sz w:val="28"/>
          <w:szCs w:val="28"/>
          <w:lang w:eastAsia="ru-RU"/>
        </w:rPr>
        <w:t>о</w:t>
      </w:r>
      <w:r w:rsidR="00C72DEF" w:rsidRPr="00CC1898">
        <w:rPr>
          <w:rFonts w:ascii="Times New Roman" w:eastAsia="Times New Roman" w:hAnsi="Times New Roman" w:cs="Times New Roman"/>
          <w:sz w:val="28"/>
          <w:szCs w:val="28"/>
          <w:lang w:eastAsia="ru-RU"/>
        </w:rPr>
        <w:t xml:space="preserve"> </w:t>
      </w:r>
      <w:r w:rsidR="00CC1898" w:rsidRPr="00CC1898">
        <w:rPr>
          <w:rFonts w:ascii="Times New Roman" w:eastAsia="Times New Roman" w:hAnsi="Times New Roman" w:cs="Times New Roman"/>
          <w:sz w:val="28"/>
          <w:szCs w:val="28"/>
          <w:lang w:eastAsia="ru-RU"/>
        </w:rPr>
        <w:t>только снижением</w:t>
      </w:r>
      <w:r w:rsidR="008B25E6" w:rsidRPr="00CC1898">
        <w:rPr>
          <w:rFonts w:ascii="Times New Roman" w:eastAsia="Times New Roman" w:hAnsi="Times New Roman" w:cs="Times New Roman"/>
          <w:sz w:val="28"/>
          <w:szCs w:val="28"/>
          <w:lang w:eastAsia="ru-RU"/>
        </w:rPr>
        <w:t xml:space="preserve"> численности работников</w:t>
      </w:r>
      <w:r w:rsidR="008B25E6" w:rsidRPr="00CC1898">
        <w:t xml:space="preserve"> </w:t>
      </w:r>
      <w:r w:rsidR="008B25E6" w:rsidRPr="00CC1898">
        <w:rPr>
          <w:rFonts w:ascii="Times New Roman" w:eastAsia="Times New Roman" w:hAnsi="Times New Roman" w:cs="Times New Roman"/>
          <w:sz w:val="28"/>
          <w:szCs w:val="28"/>
          <w:lang w:eastAsia="ru-RU"/>
        </w:rPr>
        <w:t>всех предприятий и организаций</w:t>
      </w:r>
      <w:r w:rsidR="00C72DEF" w:rsidRPr="00CC1898">
        <w:rPr>
          <w:rFonts w:ascii="Times New Roman" w:eastAsia="Times New Roman" w:hAnsi="Times New Roman" w:cs="Times New Roman"/>
          <w:sz w:val="28"/>
          <w:szCs w:val="28"/>
          <w:lang w:eastAsia="ru-RU"/>
        </w:rPr>
        <w:t>.</w:t>
      </w:r>
      <w:r w:rsidR="0070755B" w:rsidRPr="00CC1898">
        <w:t xml:space="preserve"> </w:t>
      </w:r>
      <w:r w:rsidR="0070755B" w:rsidRPr="00141C3B">
        <w:rPr>
          <w:rFonts w:ascii="Times New Roman" w:eastAsia="Times New Roman" w:hAnsi="Times New Roman" w:cs="Times New Roman"/>
          <w:sz w:val="28"/>
          <w:szCs w:val="28"/>
          <w:lang w:eastAsia="ru-RU"/>
        </w:rPr>
        <w:t xml:space="preserve">В последующих годах планируется </w:t>
      </w:r>
      <w:r w:rsidR="0049487E" w:rsidRPr="00141C3B">
        <w:rPr>
          <w:rFonts w:ascii="Times New Roman" w:eastAsia="Times New Roman" w:hAnsi="Times New Roman" w:cs="Times New Roman"/>
          <w:sz w:val="28"/>
          <w:szCs w:val="28"/>
          <w:lang w:eastAsia="ru-RU"/>
        </w:rPr>
        <w:t xml:space="preserve">небольшой рост </w:t>
      </w:r>
      <w:r w:rsidR="0070755B" w:rsidRPr="00141C3B">
        <w:rPr>
          <w:rFonts w:ascii="Times New Roman" w:eastAsia="Times New Roman" w:hAnsi="Times New Roman" w:cs="Times New Roman"/>
          <w:sz w:val="28"/>
          <w:szCs w:val="28"/>
          <w:lang w:eastAsia="ru-RU"/>
        </w:rPr>
        <w:t xml:space="preserve">доли </w:t>
      </w:r>
      <w:r w:rsidR="00EE1DE8" w:rsidRPr="00141C3B">
        <w:rPr>
          <w:rFonts w:ascii="Times New Roman" w:eastAsia="Times New Roman" w:hAnsi="Times New Roman" w:cs="Times New Roman"/>
          <w:sz w:val="28"/>
          <w:szCs w:val="28"/>
          <w:lang w:eastAsia="ru-RU"/>
        </w:rPr>
        <w:t>среднесписочной численности работников</w:t>
      </w:r>
      <w:r w:rsidR="0070755B" w:rsidRPr="00141C3B">
        <w:rPr>
          <w:rFonts w:ascii="Times New Roman" w:eastAsia="Times New Roman" w:hAnsi="Times New Roman" w:cs="Times New Roman"/>
          <w:sz w:val="28"/>
          <w:szCs w:val="28"/>
          <w:lang w:eastAsia="ru-RU"/>
        </w:rPr>
        <w:t>.</w:t>
      </w:r>
    </w:p>
    <w:p w:rsidR="00C72DEF" w:rsidRPr="00C72DEF" w:rsidRDefault="00591217" w:rsidP="008E37BC">
      <w:pPr>
        <w:pStyle w:val="a4"/>
        <w:tabs>
          <w:tab w:val="left" w:pos="-5812"/>
        </w:tabs>
        <w:spacing w:line="240" w:lineRule="auto"/>
        <w:ind w:firstLine="567"/>
        <w:jc w:val="both"/>
        <w:rPr>
          <w:rFonts w:ascii="Times New Roman" w:eastAsia="Times New Roman" w:hAnsi="Times New Roman" w:cs="Times New Roman"/>
          <w:sz w:val="28"/>
          <w:szCs w:val="28"/>
          <w:lang w:eastAsia="ru-RU"/>
        </w:rPr>
      </w:pPr>
      <w:r w:rsidRPr="00141C3B">
        <w:rPr>
          <w:rFonts w:ascii="Times New Roman" w:eastAsia="Times New Roman" w:hAnsi="Times New Roman" w:cs="Times New Roman"/>
          <w:sz w:val="28"/>
          <w:szCs w:val="28"/>
          <w:lang w:eastAsia="ru-RU"/>
        </w:rPr>
        <w:lastRenderedPageBreak/>
        <w:t>Среднесписочная ч</w:t>
      </w:r>
      <w:r w:rsidR="0070755B" w:rsidRPr="00141C3B">
        <w:rPr>
          <w:rFonts w:ascii="Times New Roman" w:eastAsia="Times New Roman" w:hAnsi="Times New Roman" w:cs="Times New Roman"/>
          <w:sz w:val="28"/>
          <w:szCs w:val="28"/>
          <w:lang w:eastAsia="ru-RU"/>
        </w:rPr>
        <w:t>исленность работников малых предприятий (с</w:t>
      </w:r>
      <w:r w:rsidR="0019438C">
        <w:rPr>
          <w:rFonts w:ascii="Times New Roman" w:eastAsia="Times New Roman" w:hAnsi="Times New Roman" w:cs="Times New Roman"/>
          <w:sz w:val="28"/>
          <w:szCs w:val="28"/>
          <w:lang w:eastAsia="ru-RU"/>
        </w:rPr>
        <w:t xml:space="preserve"> учетом микропредприятий) в 2025</w:t>
      </w:r>
      <w:r w:rsidR="00EE1DE8" w:rsidRPr="00141C3B">
        <w:rPr>
          <w:rFonts w:ascii="Times New Roman" w:eastAsia="Times New Roman" w:hAnsi="Times New Roman" w:cs="Times New Roman"/>
          <w:sz w:val="28"/>
          <w:szCs w:val="28"/>
          <w:lang w:eastAsia="ru-RU"/>
        </w:rPr>
        <w:t xml:space="preserve"> году</w:t>
      </w:r>
      <w:r w:rsidR="0019438C">
        <w:rPr>
          <w:rFonts w:ascii="Times New Roman" w:eastAsia="Times New Roman" w:hAnsi="Times New Roman" w:cs="Times New Roman"/>
          <w:sz w:val="28"/>
          <w:szCs w:val="28"/>
          <w:lang w:eastAsia="ru-RU"/>
        </w:rPr>
        <w:t xml:space="preserve"> по сравнению с 2024 годом уменьшилась на 33</w:t>
      </w:r>
      <w:r w:rsidR="00EE1DE8" w:rsidRPr="00141C3B">
        <w:rPr>
          <w:rFonts w:ascii="Times New Roman" w:eastAsia="Times New Roman" w:hAnsi="Times New Roman" w:cs="Times New Roman"/>
          <w:sz w:val="28"/>
          <w:szCs w:val="28"/>
          <w:lang w:eastAsia="ru-RU"/>
        </w:rPr>
        <w:t xml:space="preserve"> человек</w:t>
      </w:r>
      <w:r w:rsidR="00141C3B">
        <w:rPr>
          <w:rFonts w:ascii="Times New Roman" w:eastAsia="Times New Roman" w:hAnsi="Times New Roman" w:cs="Times New Roman"/>
          <w:sz w:val="28"/>
          <w:szCs w:val="28"/>
          <w:lang w:eastAsia="ru-RU"/>
        </w:rPr>
        <w:t>а</w:t>
      </w:r>
      <w:r w:rsidR="00EE1DE8" w:rsidRPr="00141C3B">
        <w:rPr>
          <w:rFonts w:ascii="Times New Roman" w:eastAsia="Times New Roman" w:hAnsi="Times New Roman" w:cs="Times New Roman"/>
          <w:sz w:val="28"/>
          <w:szCs w:val="28"/>
          <w:lang w:eastAsia="ru-RU"/>
        </w:rPr>
        <w:t>.</w:t>
      </w:r>
      <w:r w:rsidR="00803963" w:rsidRPr="00141C3B">
        <w:rPr>
          <w:rFonts w:ascii="Times New Roman" w:eastAsia="Times New Roman" w:hAnsi="Times New Roman" w:cs="Times New Roman"/>
          <w:sz w:val="28"/>
          <w:szCs w:val="28"/>
          <w:lang w:eastAsia="ru-RU"/>
        </w:rPr>
        <w:t xml:space="preserve"> </w:t>
      </w:r>
      <w:r w:rsidR="0019438C">
        <w:rPr>
          <w:rFonts w:ascii="Times New Roman" w:eastAsia="Times New Roman" w:hAnsi="Times New Roman" w:cs="Times New Roman"/>
          <w:sz w:val="28"/>
          <w:szCs w:val="28"/>
          <w:lang w:eastAsia="ru-RU"/>
        </w:rPr>
        <w:t>В 2026-2028</w:t>
      </w:r>
      <w:r w:rsidR="0070755B" w:rsidRPr="00141C3B">
        <w:rPr>
          <w:rFonts w:ascii="Times New Roman" w:eastAsia="Times New Roman" w:hAnsi="Times New Roman" w:cs="Times New Roman"/>
          <w:sz w:val="28"/>
          <w:szCs w:val="28"/>
          <w:lang w:eastAsia="ru-RU"/>
        </w:rPr>
        <w:t xml:space="preserve"> годах снижение численности работников малых предприятий не планируется.</w:t>
      </w:r>
    </w:p>
    <w:p w:rsidR="003951D1" w:rsidRPr="008D0612" w:rsidRDefault="00331317" w:rsidP="008D0612">
      <w:pPr>
        <w:pStyle w:val="a4"/>
        <w:tabs>
          <w:tab w:val="clear" w:pos="708"/>
          <w:tab w:val="left" w:pos="-5812"/>
        </w:tabs>
        <w:spacing w:line="240" w:lineRule="auto"/>
        <w:ind w:firstLine="567"/>
        <w:jc w:val="both"/>
      </w:pPr>
      <w:r w:rsidRPr="00DD593E">
        <w:rPr>
          <w:rFonts w:ascii="Times New Roman" w:eastAsia="Times New Roman" w:hAnsi="Times New Roman" w:cs="Times New Roman"/>
          <w:b/>
          <w:i/>
          <w:sz w:val="28"/>
          <w:szCs w:val="20"/>
          <w:lang w:eastAsia="ru-RU"/>
        </w:rPr>
        <w:t>Показатель 3.</w:t>
      </w:r>
      <w:r w:rsidRPr="007F1204">
        <w:rPr>
          <w:rFonts w:ascii="Times New Roman" w:eastAsia="Times New Roman" w:hAnsi="Times New Roman" w:cs="Times New Roman"/>
          <w:b/>
          <w:i/>
          <w:sz w:val="28"/>
          <w:szCs w:val="20"/>
          <w:lang w:eastAsia="ru-RU"/>
        </w:rPr>
        <w:t xml:space="preserve"> Объем инвестиций в основной капитал (за исключением бюджетных средств) в расчете на 1 жителя.</w:t>
      </w:r>
      <w:r>
        <w:rPr>
          <w:rFonts w:ascii="Times New Roman" w:eastAsia="Times New Roman" w:hAnsi="Times New Roman" w:cs="Times New Roman"/>
          <w:b/>
          <w:i/>
          <w:sz w:val="28"/>
          <w:szCs w:val="20"/>
          <w:lang w:eastAsia="ru-RU"/>
        </w:rPr>
        <w:t xml:space="preserve"> </w:t>
      </w:r>
    </w:p>
    <w:p w:rsidR="0019438C" w:rsidRDefault="003951D1" w:rsidP="0019438C">
      <w:pPr>
        <w:pStyle w:val="a4"/>
        <w:tabs>
          <w:tab w:val="left" w:pos="-5812"/>
        </w:tabs>
        <w:spacing w:line="240" w:lineRule="auto"/>
        <w:ind w:firstLine="567"/>
        <w:jc w:val="both"/>
        <w:rPr>
          <w:rFonts w:ascii="Times New Roman" w:eastAsia="Times New Roman" w:hAnsi="Times New Roman" w:cs="Times New Roman"/>
          <w:sz w:val="28"/>
          <w:szCs w:val="20"/>
          <w:lang w:eastAsia="ru-RU"/>
        </w:rPr>
      </w:pPr>
      <w:r w:rsidRPr="00CC1898">
        <w:rPr>
          <w:rFonts w:ascii="Times New Roman" w:eastAsia="Times New Roman" w:hAnsi="Times New Roman" w:cs="Times New Roman"/>
          <w:sz w:val="28"/>
          <w:szCs w:val="20"/>
          <w:lang w:eastAsia="ru-RU"/>
        </w:rPr>
        <w:t>Объем инвес</w:t>
      </w:r>
      <w:r w:rsidR="00EE1DE8" w:rsidRPr="00CC1898">
        <w:rPr>
          <w:rFonts w:ascii="Times New Roman" w:eastAsia="Times New Roman" w:hAnsi="Times New Roman" w:cs="Times New Roman"/>
          <w:sz w:val="28"/>
          <w:szCs w:val="20"/>
          <w:lang w:eastAsia="ru-RU"/>
        </w:rPr>
        <w:t>тиции в ос</w:t>
      </w:r>
      <w:r w:rsidR="00917344" w:rsidRPr="00CC1898">
        <w:rPr>
          <w:rFonts w:ascii="Times New Roman" w:eastAsia="Times New Roman" w:hAnsi="Times New Roman" w:cs="Times New Roman"/>
          <w:sz w:val="28"/>
          <w:szCs w:val="20"/>
          <w:lang w:eastAsia="ru-RU"/>
        </w:rPr>
        <w:t>нов</w:t>
      </w:r>
      <w:r w:rsidR="00AD4BB0" w:rsidRPr="00CC1898">
        <w:rPr>
          <w:rFonts w:ascii="Times New Roman" w:eastAsia="Times New Roman" w:hAnsi="Times New Roman" w:cs="Times New Roman"/>
          <w:sz w:val="28"/>
          <w:szCs w:val="20"/>
          <w:lang w:eastAsia="ru-RU"/>
        </w:rPr>
        <w:t>ной капитал в 2024</w:t>
      </w:r>
      <w:r w:rsidR="00EE1DE8" w:rsidRPr="00CC1898">
        <w:rPr>
          <w:rFonts w:ascii="Times New Roman" w:eastAsia="Times New Roman" w:hAnsi="Times New Roman" w:cs="Times New Roman"/>
          <w:sz w:val="28"/>
          <w:szCs w:val="20"/>
          <w:lang w:eastAsia="ru-RU"/>
        </w:rPr>
        <w:t xml:space="preserve"> году соста</w:t>
      </w:r>
      <w:r w:rsidR="00C332E4" w:rsidRPr="00CC1898">
        <w:rPr>
          <w:rFonts w:ascii="Times New Roman" w:eastAsia="Times New Roman" w:hAnsi="Times New Roman" w:cs="Times New Roman"/>
          <w:sz w:val="28"/>
          <w:szCs w:val="20"/>
          <w:lang w:eastAsia="ru-RU"/>
        </w:rPr>
        <w:t xml:space="preserve">вил </w:t>
      </w:r>
      <w:r w:rsidR="00CC1898" w:rsidRPr="00CC1898">
        <w:rPr>
          <w:rFonts w:ascii="Times New Roman" w:eastAsia="Times New Roman" w:hAnsi="Times New Roman" w:cs="Times New Roman"/>
          <w:sz w:val="28"/>
          <w:szCs w:val="20"/>
          <w:lang w:eastAsia="ru-RU"/>
        </w:rPr>
        <w:t>587,9</w:t>
      </w:r>
      <w:r w:rsidR="0019438C">
        <w:rPr>
          <w:rFonts w:ascii="Times New Roman" w:eastAsia="Times New Roman" w:hAnsi="Times New Roman" w:cs="Times New Roman"/>
          <w:sz w:val="28"/>
          <w:szCs w:val="20"/>
          <w:lang w:eastAsia="ru-RU"/>
        </w:rPr>
        <w:t xml:space="preserve"> руб. на одного жителя.</w:t>
      </w:r>
    </w:p>
    <w:p w:rsidR="0019438C" w:rsidRDefault="0019438C" w:rsidP="0019438C">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EE3248" w:rsidRPr="0019438C" w:rsidRDefault="0019438C" w:rsidP="0019438C">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связи с эт</w:t>
      </w:r>
      <w:r w:rsidR="00362C9D">
        <w:rPr>
          <w:rFonts w:ascii="Times New Roman" w:eastAsia="Times New Roman" w:hAnsi="Times New Roman" w:cs="Times New Roman"/>
          <w:sz w:val="28"/>
          <w:szCs w:val="28"/>
          <w:lang w:eastAsia="ru-RU"/>
        </w:rPr>
        <w:t>им на период с 2025 года по 2028</w:t>
      </w:r>
      <w:r>
        <w:rPr>
          <w:rFonts w:ascii="Times New Roman" w:eastAsia="Times New Roman" w:hAnsi="Times New Roman" w:cs="Times New Roman"/>
          <w:sz w:val="28"/>
          <w:szCs w:val="28"/>
          <w:lang w:eastAsia="ru-RU"/>
        </w:rPr>
        <w:t xml:space="preserve"> год данные показателя не заполнятся.</w:t>
      </w:r>
    </w:p>
    <w:p w:rsidR="00EE3248" w:rsidRPr="006D0A1B" w:rsidRDefault="00331317" w:rsidP="008E37BC">
      <w:pPr>
        <w:pStyle w:val="a4"/>
        <w:tabs>
          <w:tab w:val="clear" w:pos="708"/>
          <w:tab w:val="left" w:pos="-5812"/>
        </w:tabs>
        <w:spacing w:line="240" w:lineRule="auto"/>
        <w:ind w:firstLine="567"/>
        <w:jc w:val="both"/>
        <w:rPr>
          <w:rFonts w:ascii="Times New Roman" w:eastAsia="Calibri" w:hAnsi="Times New Roman" w:cs="Times New Roman"/>
          <w:sz w:val="28"/>
          <w:szCs w:val="28"/>
        </w:rPr>
      </w:pPr>
      <w:r w:rsidRPr="006D0A1B">
        <w:rPr>
          <w:rFonts w:ascii="Times New Roman" w:eastAsia="Calibri" w:hAnsi="Times New Roman" w:cs="Times New Roman"/>
          <w:b/>
          <w:i/>
          <w:sz w:val="28"/>
          <w:szCs w:val="28"/>
        </w:rPr>
        <w:t xml:space="preserve">Показатель 4. Доля площади земельных участков, являющихся объектами налогообложения земельным налогом, в общей площади </w:t>
      </w:r>
      <w:r w:rsidR="00AC6B1E" w:rsidRPr="006D0A1B">
        <w:rPr>
          <w:rFonts w:ascii="Times New Roman" w:eastAsia="Calibri" w:hAnsi="Times New Roman" w:cs="Times New Roman"/>
          <w:b/>
          <w:i/>
          <w:sz w:val="28"/>
          <w:szCs w:val="28"/>
        </w:rPr>
        <w:t>территории муниципального округа</w:t>
      </w:r>
      <w:r w:rsidR="0091589D" w:rsidRPr="006D0A1B">
        <w:rPr>
          <w:rFonts w:ascii="Times New Roman" w:eastAsia="Calibri" w:hAnsi="Times New Roman" w:cs="Times New Roman"/>
          <w:b/>
          <w:i/>
          <w:sz w:val="28"/>
          <w:szCs w:val="28"/>
        </w:rPr>
        <w:t xml:space="preserve"> </w:t>
      </w:r>
      <w:r w:rsidR="0002557A" w:rsidRPr="006D0A1B">
        <w:rPr>
          <w:rFonts w:ascii="Times New Roman" w:eastAsia="Calibri" w:hAnsi="Times New Roman" w:cs="Times New Roman"/>
          <w:sz w:val="28"/>
          <w:szCs w:val="28"/>
        </w:rPr>
        <w:t>в 2025</w:t>
      </w:r>
      <w:r w:rsidR="0091589D" w:rsidRPr="006D0A1B">
        <w:rPr>
          <w:rFonts w:ascii="Times New Roman" w:eastAsia="Calibri" w:hAnsi="Times New Roman" w:cs="Times New Roman"/>
          <w:sz w:val="28"/>
          <w:szCs w:val="28"/>
        </w:rPr>
        <w:t xml:space="preserve"> году составила</w:t>
      </w:r>
      <w:r w:rsidR="0002557A" w:rsidRPr="006D0A1B">
        <w:rPr>
          <w:rFonts w:ascii="Times New Roman" w:eastAsia="Calibri" w:hAnsi="Times New Roman" w:cs="Times New Roman"/>
          <w:sz w:val="28"/>
          <w:szCs w:val="28"/>
        </w:rPr>
        <w:t xml:space="preserve"> 35,99 </w:t>
      </w:r>
      <w:r w:rsidR="0091589D" w:rsidRPr="006D0A1B">
        <w:rPr>
          <w:rFonts w:ascii="Times New Roman" w:eastAsia="Calibri" w:hAnsi="Times New Roman" w:cs="Times New Roman"/>
          <w:sz w:val="28"/>
          <w:szCs w:val="28"/>
        </w:rPr>
        <w:t>%.</w:t>
      </w:r>
    </w:p>
    <w:p w:rsidR="00A51F6B" w:rsidRPr="006D0A1B" w:rsidRDefault="00A51F6B" w:rsidP="00A51F6B">
      <w:pPr>
        <w:pStyle w:val="a4"/>
        <w:tabs>
          <w:tab w:val="left" w:pos="-5812"/>
        </w:tabs>
        <w:spacing w:line="240" w:lineRule="auto"/>
        <w:jc w:val="both"/>
        <w:rPr>
          <w:rFonts w:ascii="Times New Roman" w:eastAsia="Calibri" w:hAnsi="Times New Roman" w:cs="Times New Roman"/>
          <w:sz w:val="28"/>
          <w:szCs w:val="28"/>
        </w:rPr>
      </w:pPr>
      <w:r w:rsidRPr="006D0A1B">
        <w:rPr>
          <w:rFonts w:ascii="Times New Roman" w:eastAsia="Calibri" w:hAnsi="Times New Roman" w:cs="Times New Roman"/>
          <w:sz w:val="28"/>
          <w:szCs w:val="28"/>
        </w:rPr>
        <w:t xml:space="preserve">        В связи в ежегодным увеличением выкупной стоимости земельных участков в период с 2025 п</w:t>
      </w:r>
      <w:r w:rsidR="006D0A1B">
        <w:rPr>
          <w:rFonts w:ascii="Times New Roman" w:eastAsia="Calibri" w:hAnsi="Times New Roman" w:cs="Times New Roman"/>
          <w:sz w:val="28"/>
          <w:szCs w:val="28"/>
        </w:rPr>
        <w:t>о 2028</w:t>
      </w:r>
      <w:r w:rsidR="0091589D" w:rsidRPr="006D0A1B">
        <w:rPr>
          <w:rFonts w:ascii="Times New Roman" w:eastAsia="Calibri" w:hAnsi="Times New Roman" w:cs="Times New Roman"/>
          <w:sz w:val="28"/>
          <w:szCs w:val="28"/>
        </w:rPr>
        <w:t xml:space="preserve"> год ожидается что увеличения</w:t>
      </w:r>
      <w:r w:rsidRPr="006D0A1B">
        <w:rPr>
          <w:rFonts w:ascii="Times New Roman" w:eastAsia="Calibri" w:hAnsi="Times New Roman" w:cs="Times New Roman"/>
          <w:sz w:val="28"/>
          <w:szCs w:val="28"/>
        </w:rPr>
        <w:t xml:space="preserve"> доли площади земельных участков, являющихся объектами налогообложения</w:t>
      </w:r>
      <w:r w:rsidR="00BA7C35" w:rsidRPr="006D0A1B">
        <w:rPr>
          <w:rFonts w:ascii="Times New Roman" w:eastAsia="Calibri" w:hAnsi="Times New Roman" w:cs="Times New Roman"/>
          <w:sz w:val="28"/>
          <w:szCs w:val="28"/>
        </w:rPr>
        <w:t xml:space="preserve"> не будет</w:t>
      </w:r>
      <w:r w:rsidRPr="006D0A1B">
        <w:rPr>
          <w:rFonts w:ascii="Times New Roman" w:eastAsia="Calibri" w:hAnsi="Times New Roman" w:cs="Times New Roman"/>
          <w:sz w:val="28"/>
          <w:szCs w:val="28"/>
        </w:rPr>
        <w:t xml:space="preserve">. Так, в 2024 году выкупная стоимость земельного участка составляла 10% от кадастровой стоимости, в 2025 году она составляет </w:t>
      </w:r>
      <w:r w:rsidR="006D0A1B">
        <w:rPr>
          <w:rFonts w:ascii="Times New Roman" w:eastAsia="Calibri" w:hAnsi="Times New Roman" w:cs="Times New Roman"/>
          <w:sz w:val="28"/>
          <w:szCs w:val="28"/>
        </w:rPr>
        <w:t>20%, а в последующие 2026 - 2028</w:t>
      </w:r>
      <w:r w:rsidRPr="006D0A1B">
        <w:rPr>
          <w:rFonts w:ascii="Times New Roman" w:eastAsia="Calibri" w:hAnsi="Times New Roman" w:cs="Times New Roman"/>
          <w:sz w:val="28"/>
          <w:szCs w:val="28"/>
        </w:rPr>
        <w:t xml:space="preserve"> года будет равна 30% и 60% от кадастровой стоимости соответственно.</w:t>
      </w:r>
    </w:p>
    <w:p w:rsidR="00A51F6B" w:rsidRDefault="00A51F6B" w:rsidP="00A51F6B">
      <w:pPr>
        <w:pStyle w:val="a4"/>
        <w:tabs>
          <w:tab w:val="clear" w:pos="708"/>
          <w:tab w:val="left" w:pos="-5812"/>
        </w:tabs>
        <w:spacing w:line="240" w:lineRule="auto"/>
        <w:jc w:val="both"/>
      </w:pPr>
      <w:r w:rsidRPr="006D0A1B">
        <w:rPr>
          <w:rFonts w:ascii="Times New Roman" w:eastAsia="Calibri" w:hAnsi="Times New Roman" w:cs="Times New Roman"/>
          <w:sz w:val="28"/>
          <w:szCs w:val="28"/>
        </w:rPr>
        <w:t xml:space="preserve">        </w:t>
      </w:r>
      <w:r w:rsidR="00477DBA" w:rsidRPr="006D0A1B">
        <w:rPr>
          <w:rFonts w:ascii="Times New Roman" w:eastAsia="Calibri" w:hAnsi="Times New Roman" w:cs="Times New Roman"/>
          <w:sz w:val="28"/>
          <w:szCs w:val="28"/>
        </w:rPr>
        <w:t>Также в период с 2026</w:t>
      </w:r>
      <w:r w:rsidR="006D0A1B">
        <w:rPr>
          <w:rFonts w:ascii="Times New Roman" w:eastAsia="Calibri" w:hAnsi="Times New Roman" w:cs="Times New Roman"/>
          <w:sz w:val="28"/>
          <w:szCs w:val="28"/>
        </w:rPr>
        <w:t xml:space="preserve"> по 2028</w:t>
      </w:r>
      <w:r w:rsidRPr="006D0A1B">
        <w:rPr>
          <w:rFonts w:ascii="Times New Roman" w:eastAsia="Calibri" w:hAnsi="Times New Roman" w:cs="Times New Roman"/>
          <w:sz w:val="28"/>
          <w:szCs w:val="28"/>
        </w:rPr>
        <w:t xml:space="preserve"> год предполагается оформление муниципальной собственности на невостребованные земельные доли в счёт земельных участков из земель сельскохозяйственного назначения бывших сельхозпредприятий и дальнейшее предоставление в аренду или в собственность юридическим лицам.</w:t>
      </w:r>
      <w:r w:rsidR="00350473">
        <w:t xml:space="preserve">         </w:t>
      </w:r>
    </w:p>
    <w:p w:rsidR="00F71537" w:rsidRDefault="00A51F6B" w:rsidP="00A51F6B">
      <w:pPr>
        <w:pStyle w:val="a4"/>
        <w:tabs>
          <w:tab w:val="clear" w:pos="708"/>
          <w:tab w:val="left" w:pos="-5812"/>
        </w:tabs>
        <w:spacing w:line="240" w:lineRule="auto"/>
        <w:jc w:val="both"/>
        <w:rPr>
          <w:rFonts w:ascii="Times New Roman" w:eastAsia="Times New Roman" w:hAnsi="Times New Roman" w:cs="Times New Roman"/>
          <w:b/>
          <w:i/>
          <w:sz w:val="28"/>
          <w:szCs w:val="20"/>
          <w:lang w:eastAsia="ru-RU"/>
        </w:rPr>
      </w:pPr>
      <w:r>
        <w:t xml:space="preserve">         </w:t>
      </w:r>
      <w:r w:rsidR="00350473">
        <w:t xml:space="preserve">  </w:t>
      </w:r>
      <w:r w:rsidR="00331317" w:rsidRPr="00DD593E">
        <w:rPr>
          <w:rFonts w:ascii="Times New Roman" w:eastAsia="Times New Roman" w:hAnsi="Times New Roman" w:cs="Times New Roman"/>
          <w:b/>
          <w:i/>
          <w:sz w:val="28"/>
          <w:szCs w:val="20"/>
          <w:lang w:eastAsia="ru-RU"/>
        </w:rPr>
        <w:t>Показатель 5. Доля прибыльных</w:t>
      </w:r>
      <w:r w:rsidR="00331317" w:rsidRPr="007F1204">
        <w:rPr>
          <w:rFonts w:ascii="Times New Roman" w:eastAsia="Times New Roman" w:hAnsi="Times New Roman" w:cs="Times New Roman"/>
          <w:b/>
          <w:i/>
          <w:sz w:val="28"/>
          <w:szCs w:val="20"/>
          <w:lang w:eastAsia="ru-RU"/>
        </w:rPr>
        <w:t xml:space="preserve"> сельскохозяйственных организаций в общем их числе.</w:t>
      </w:r>
    </w:p>
    <w:p w:rsidR="0002557A" w:rsidRDefault="0002557A" w:rsidP="0002557A">
      <w:pPr>
        <w:ind w:firstLine="567"/>
        <w:jc w:val="both"/>
        <w:rPr>
          <w:sz w:val="28"/>
          <w:szCs w:val="28"/>
        </w:rPr>
      </w:pPr>
      <w:r w:rsidRPr="00BC2829">
        <w:rPr>
          <w:sz w:val="28"/>
          <w:szCs w:val="28"/>
        </w:rPr>
        <w:t>В сельскохозяйственной отрасли округа в 2025 год</w:t>
      </w:r>
      <w:r>
        <w:rPr>
          <w:sz w:val="28"/>
          <w:szCs w:val="28"/>
        </w:rPr>
        <w:t>у работали 4 с/х предприятия, 11</w:t>
      </w:r>
      <w:r w:rsidRPr="00BC2829">
        <w:rPr>
          <w:sz w:val="28"/>
          <w:szCs w:val="28"/>
        </w:rPr>
        <w:t xml:space="preserve"> крестьянских (фермерских) хозяйств и ИП глав КФХ. </w:t>
      </w:r>
    </w:p>
    <w:p w:rsidR="00492421" w:rsidRDefault="00492421" w:rsidP="00AD4BB0">
      <w:pPr>
        <w:tabs>
          <w:tab w:val="left" w:pos="567"/>
        </w:tabs>
        <w:suppressAutoHyphens w:val="0"/>
        <w:spacing w:line="240" w:lineRule="auto"/>
        <w:jc w:val="both"/>
        <w:rPr>
          <w:rFonts w:eastAsia="Times New Roman"/>
          <w:color w:val="auto"/>
          <w:sz w:val="28"/>
          <w:szCs w:val="28"/>
        </w:rPr>
      </w:pPr>
      <w:r w:rsidRPr="00492421">
        <w:rPr>
          <w:rFonts w:eastAsia="Times New Roman"/>
          <w:color w:val="auto"/>
          <w:sz w:val="28"/>
          <w:szCs w:val="28"/>
        </w:rPr>
        <w:t xml:space="preserve"> </w:t>
      </w:r>
      <w:r w:rsidR="0002557A">
        <w:rPr>
          <w:rFonts w:eastAsia="Times New Roman"/>
          <w:color w:val="auto"/>
          <w:sz w:val="28"/>
          <w:szCs w:val="28"/>
        </w:rPr>
        <w:t xml:space="preserve">      По результатам работы 2025</w:t>
      </w:r>
      <w:r w:rsidRPr="00492421">
        <w:rPr>
          <w:rFonts w:eastAsia="Times New Roman"/>
          <w:color w:val="auto"/>
          <w:sz w:val="28"/>
          <w:szCs w:val="28"/>
        </w:rPr>
        <w:t xml:space="preserve"> года </w:t>
      </w:r>
      <w:r w:rsidR="00AD4BB0">
        <w:rPr>
          <w:rFonts w:eastAsia="Times New Roman"/>
          <w:color w:val="auto"/>
          <w:sz w:val="28"/>
          <w:szCs w:val="28"/>
        </w:rPr>
        <w:t>два</w:t>
      </w:r>
      <w:r w:rsidRPr="00492421">
        <w:rPr>
          <w:rFonts w:eastAsia="Times New Roman"/>
          <w:color w:val="auto"/>
          <w:sz w:val="28"/>
          <w:szCs w:val="28"/>
        </w:rPr>
        <w:t xml:space="preserve"> сельскохозяйственных предприятия закончили год с у</w:t>
      </w:r>
      <w:r w:rsidR="00BA7C35">
        <w:rPr>
          <w:rFonts w:eastAsia="Times New Roman"/>
          <w:color w:val="auto"/>
          <w:sz w:val="28"/>
          <w:szCs w:val="28"/>
        </w:rPr>
        <w:t>бытком: ООО «</w:t>
      </w:r>
      <w:proofErr w:type="spellStart"/>
      <w:r w:rsidR="00BA7C35">
        <w:rPr>
          <w:rFonts w:eastAsia="Times New Roman"/>
          <w:color w:val="auto"/>
          <w:sz w:val="28"/>
          <w:szCs w:val="28"/>
        </w:rPr>
        <w:t>Агрострой</w:t>
      </w:r>
      <w:proofErr w:type="spellEnd"/>
      <w:r w:rsidR="00BA7C35">
        <w:rPr>
          <w:rFonts w:eastAsia="Times New Roman"/>
          <w:color w:val="auto"/>
          <w:sz w:val="28"/>
          <w:szCs w:val="28"/>
        </w:rPr>
        <w:t>-Нива»</w:t>
      </w:r>
      <w:r>
        <w:rPr>
          <w:rFonts w:eastAsia="Times New Roman"/>
          <w:color w:val="auto"/>
          <w:sz w:val="28"/>
          <w:szCs w:val="28"/>
        </w:rPr>
        <w:t xml:space="preserve"> </w:t>
      </w:r>
      <w:r w:rsidR="00AD4BB0">
        <w:rPr>
          <w:rFonts w:eastAsia="Times New Roman"/>
          <w:color w:val="auto"/>
          <w:sz w:val="28"/>
          <w:szCs w:val="28"/>
        </w:rPr>
        <w:t>и ООО «Лебяжское»,</w:t>
      </w:r>
      <w:r w:rsidRPr="00492421">
        <w:rPr>
          <w:rFonts w:eastAsia="Times New Roman"/>
          <w:color w:val="auto"/>
          <w:sz w:val="28"/>
          <w:szCs w:val="28"/>
        </w:rPr>
        <w:t xml:space="preserve"> </w:t>
      </w:r>
      <w:r w:rsidR="00AD4BB0" w:rsidRPr="00492421">
        <w:rPr>
          <w:rFonts w:eastAsia="Times New Roman"/>
          <w:color w:val="auto"/>
          <w:sz w:val="28"/>
          <w:szCs w:val="28"/>
        </w:rPr>
        <w:t>ООО «Удача»</w:t>
      </w:r>
      <w:r w:rsidR="00AD4BB0" w:rsidRPr="00AD4BB0">
        <w:t xml:space="preserve"> </w:t>
      </w:r>
      <w:r w:rsidR="00AD4BB0" w:rsidRPr="00AD4BB0">
        <w:rPr>
          <w:rFonts w:eastAsia="Times New Roman"/>
          <w:color w:val="auto"/>
          <w:sz w:val="28"/>
          <w:szCs w:val="28"/>
        </w:rPr>
        <w:t>закончила год с положительным финансовым результатом.</w:t>
      </w:r>
    </w:p>
    <w:p w:rsidR="00492421" w:rsidRDefault="00492421" w:rsidP="00492421">
      <w:pPr>
        <w:tabs>
          <w:tab w:val="left" w:pos="567"/>
        </w:tabs>
        <w:suppressAutoHyphens w:val="0"/>
        <w:spacing w:line="240" w:lineRule="auto"/>
        <w:jc w:val="both"/>
        <w:rPr>
          <w:rFonts w:eastAsia="Times New Roman"/>
          <w:color w:val="auto"/>
          <w:sz w:val="28"/>
          <w:szCs w:val="28"/>
        </w:rPr>
      </w:pPr>
      <w:r>
        <w:rPr>
          <w:rFonts w:eastAsia="Times New Roman"/>
          <w:color w:val="auto"/>
          <w:sz w:val="28"/>
          <w:szCs w:val="28"/>
        </w:rPr>
        <w:t xml:space="preserve">       В</w:t>
      </w:r>
      <w:r w:rsidRPr="00492421">
        <w:rPr>
          <w:rFonts w:eastAsia="Times New Roman"/>
          <w:color w:val="auto"/>
          <w:sz w:val="28"/>
          <w:szCs w:val="28"/>
        </w:rPr>
        <w:t>ысокая себестоимость продукции (дорогое топливо, запчасти, удобрения, средства защиты растений и пр.), которая несоизмерима со сложившимися ры</w:t>
      </w:r>
      <w:r w:rsidR="00147D2E">
        <w:rPr>
          <w:rFonts w:eastAsia="Times New Roman"/>
          <w:color w:val="auto"/>
          <w:sz w:val="28"/>
          <w:szCs w:val="28"/>
        </w:rPr>
        <w:t>ночными ценами на зерно, привела</w:t>
      </w:r>
      <w:r w:rsidRPr="00492421">
        <w:rPr>
          <w:rFonts w:eastAsia="Times New Roman"/>
          <w:color w:val="auto"/>
          <w:sz w:val="28"/>
          <w:szCs w:val="28"/>
        </w:rPr>
        <w:t xml:space="preserve"> предприятия </w:t>
      </w:r>
      <w:r>
        <w:rPr>
          <w:rFonts w:eastAsia="Times New Roman"/>
          <w:color w:val="auto"/>
          <w:sz w:val="28"/>
          <w:szCs w:val="28"/>
        </w:rPr>
        <w:t>к прямым убыткам</w:t>
      </w:r>
      <w:r w:rsidRPr="00492421">
        <w:rPr>
          <w:rFonts w:eastAsia="Times New Roman"/>
          <w:color w:val="auto"/>
          <w:sz w:val="28"/>
          <w:szCs w:val="28"/>
        </w:rPr>
        <w:t>.</w:t>
      </w:r>
    </w:p>
    <w:p w:rsidR="00EF218D" w:rsidRDefault="00AD4BB0" w:rsidP="00E21AB4">
      <w:pPr>
        <w:tabs>
          <w:tab w:val="left" w:pos="567"/>
        </w:tabs>
        <w:suppressAutoHyphens w:val="0"/>
        <w:spacing w:line="240" w:lineRule="auto"/>
        <w:jc w:val="both"/>
        <w:rPr>
          <w:rFonts w:eastAsia="Times New Roman"/>
          <w:color w:val="auto"/>
          <w:sz w:val="28"/>
          <w:szCs w:val="28"/>
        </w:rPr>
      </w:pPr>
      <w:r>
        <w:rPr>
          <w:rFonts w:eastAsia="Times New Roman"/>
          <w:color w:val="auto"/>
          <w:sz w:val="28"/>
          <w:szCs w:val="28"/>
        </w:rPr>
        <w:t xml:space="preserve">        </w:t>
      </w:r>
      <w:r w:rsidR="0002557A">
        <w:rPr>
          <w:rFonts w:eastAsia="Times New Roman"/>
          <w:color w:val="auto"/>
          <w:sz w:val="28"/>
          <w:szCs w:val="28"/>
        </w:rPr>
        <w:t>В 2025 году закрылось</w:t>
      </w:r>
      <w:r w:rsidR="00E82D37">
        <w:rPr>
          <w:rFonts w:eastAsia="Times New Roman"/>
          <w:color w:val="auto"/>
          <w:sz w:val="28"/>
          <w:szCs w:val="28"/>
        </w:rPr>
        <w:t xml:space="preserve"> 1 предприятие ООО «Удача». </w:t>
      </w:r>
      <w:r w:rsidR="0002557A">
        <w:rPr>
          <w:rFonts w:eastAsia="Times New Roman"/>
          <w:color w:val="auto"/>
          <w:sz w:val="28"/>
          <w:szCs w:val="28"/>
        </w:rPr>
        <w:t>В 2026 – 2028</w:t>
      </w:r>
      <w:r w:rsidR="00492421" w:rsidRPr="00492421">
        <w:rPr>
          <w:rFonts w:eastAsia="Times New Roman"/>
          <w:color w:val="auto"/>
          <w:sz w:val="28"/>
          <w:szCs w:val="28"/>
        </w:rPr>
        <w:t xml:space="preserve"> годах предполагается рентабельная работа не всех се</w:t>
      </w:r>
      <w:r w:rsidR="00E82D37">
        <w:rPr>
          <w:rFonts w:eastAsia="Times New Roman"/>
          <w:color w:val="auto"/>
          <w:sz w:val="28"/>
          <w:szCs w:val="28"/>
        </w:rPr>
        <w:t>льскохозяйственных предприятий,</w:t>
      </w:r>
      <w:r w:rsidR="00147D2E">
        <w:rPr>
          <w:rFonts w:eastAsia="Times New Roman"/>
          <w:color w:val="auto"/>
          <w:sz w:val="28"/>
          <w:szCs w:val="28"/>
        </w:rPr>
        <w:t xml:space="preserve"> </w:t>
      </w:r>
      <w:r w:rsidR="00492421" w:rsidRPr="00492421">
        <w:rPr>
          <w:rFonts w:eastAsia="Times New Roman"/>
          <w:color w:val="auto"/>
          <w:sz w:val="28"/>
          <w:szCs w:val="28"/>
        </w:rPr>
        <w:t>ООО «</w:t>
      </w:r>
      <w:proofErr w:type="spellStart"/>
      <w:r w:rsidR="00492421" w:rsidRPr="00492421">
        <w:rPr>
          <w:rFonts w:eastAsia="Times New Roman"/>
          <w:color w:val="auto"/>
          <w:sz w:val="28"/>
          <w:szCs w:val="28"/>
        </w:rPr>
        <w:t>Агрострой</w:t>
      </w:r>
      <w:proofErr w:type="spellEnd"/>
      <w:r w:rsidR="00492421" w:rsidRPr="00492421">
        <w:rPr>
          <w:rFonts w:eastAsia="Times New Roman"/>
          <w:color w:val="auto"/>
          <w:sz w:val="28"/>
          <w:szCs w:val="28"/>
        </w:rPr>
        <w:t xml:space="preserve">-Нива» </w:t>
      </w:r>
      <w:r w:rsidR="00E82D37">
        <w:rPr>
          <w:rFonts w:eastAsia="Times New Roman"/>
          <w:color w:val="auto"/>
          <w:sz w:val="28"/>
          <w:szCs w:val="28"/>
        </w:rPr>
        <w:t>не сможет</w:t>
      </w:r>
      <w:r w:rsidR="008F01CA">
        <w:rPr>
          <w:rFonts w:eastAsia="Times New Roman"/>
          <w:color w:val="auto"/>
          <w:sz w:val="28"/>
          <w:szCs w:val="28"/>
        </w:rPr>
        <w:t xml:space="preserve"> с</w:t>
      </w:r>
      <w:r w:rsidR="00492421" w:rsidRPr="00492421">
        <w:rPr>
          <w:rFonts w:eastAsia="Times New Roman"/>
          <w:color w:val="auto"/>
          <w:sz w:val="28"/>
          <w:szCs w:val="28"/>
        </w:rPr>
        <w:t>раб</w:t>
      </w:r>
      <w:r w:rsidR="008F01CA">
        <w:rPr>
          <w:rFonts w:eastAsia="Times New Roman"/>
          <w:color w:val="auto"/>
          <w:sz w:val="28"/>
          <w:szCs w:val="28"/>
        </w:rPr>
        <w:t>отать</w:t>
      </w:r>
      <w:r w:rsidR="00147D2E">
        <w:rPr>
          <w:rFonts w:eastAsia="Times New Roman"/>
          <w:color w:val="auto"/>
          <w:sz w:val="28"/>
          <w:szCs w:val="28"/>
        </w:rPr>
        <w:t xml:space="preserve"> рентабельно</w:t>
      </w:r>
      <w:r w:rsidR="008F01CA">
        <w:rPr>
          <w:rFonts w:eastAsia="Times New Roman"/>
          <w:color w:val="auto"/>
          <w:sz w:val="28"/>
          <w:szCs w:val="28"/>
        </w:rPr>
        <w:t xml:space="preserve">, предприятие </w:t>
      </w:r>
      <w:r w:rsidR="00E82D37">
        <w:rPr>
          <w:rFonts w:eastAsia="Times New Roman"/>
          <w:color w:val="auto"/>
          <w:sz w:val="28"/>
          <w:szCs w:val="28"/>
        </w:rPr>
        <w:t>за</w:t>
      </w:r>
      <w:r>
        <w:rPr>
          <w:rFonts w:eastAsia="Times New Roman"/>
          <w:color w:val="auto"/>
          <w:sz w:val="28"/>
          <w:szCs w:val="28"/>
        </w:rPr>
        <w:t>кредитовано</w:t>
      </w:r>
      <w:r w:rsidR="008F01CA">
        <w:rPr>
          <w:rFonts w:eastAsia="Times New Roman"/>
          <w:color w:val="auto"/>
          <w:sz w:val="28"/>
          <w:szCs w:val="28"/>
        </w:rPr>
        <w:t xml:space="preserve"> и имеет</w:t>
      </w:r>
      <w:r w:rsidR="00492421" w:rsidRPr="00492421">
        <w:rPr>
          <w:rFonts w:eastAsia="Times New Roman"/>
          <w:color w:val="auto"/>
          <w:sz w:val="28"/>
          <w:szCs w:val="28"/>
        </w:rPr>
        <w:t xml:space="preserve"> недостаточно </w:t>
      </w:r>
      <w:r w:rsidR="00492421">
        <w:rPr>
          <w:rFonts w:eastAsia="Times New Roman"/>
          <w:color w:val="auto"/>
          <w:sz w:val="28"/>
          <w:szCs w:val="28"/>
        </w:rPr>
        <w:t xml:space="preserve">своих </w:t>
      </w:r>
      <w:r w:rsidR="00492421" w:rsidRPr="00492421">
        <w:rPr>
          <w:rFonts w:eastAsia="Times New Roman"/>
          <w:color w:val="auto"/>
          <w:sz w:val="28"/>
          <w:szCs w:val="28"/>
        </w:rPr>
        <w:t>финансовых средств для продолжения работы в направлении</w:t>
      </w:r>
      <w:r w:rsidR="00147D2E">
        <w:rPr>
          <w:rFonts w:eastAsia="Times New Roman"/>
          <w:color w:val="auto"/>
          <w:sz w:val="28"/>
          <w:szCs w:val="28"/>
        </w:rPr>
        <w:t xml:space="preserve"> развития сельского хозяйства. </w:t>
      </w:r>
      <w:r w:rsidR="00492421" w:rsidRPr="00492421">
        <w:rPr>
          <w:rFonts w:eastAsia="Times New Roman"/>
          <w:color w:val="auto"/>
          <w:sz w:val="28"/>
          <w:szCs w:val="28"/>
        </w:rPr>
        <w:t xml:space="preserve">ООО «Лебяжское» </w:t>
      </w:r>
      <w:r w:rsidR="00E82D37">
        <w:rPr>
          <w:rFonts w:eastAsia="Times New Roman"/>
          <w:color w:val="auto"/>
          <w:sz w:val="28"/>
          <w:szCs w:val="28"/>
        </w:rPr>
        <w:lastRenderedPageBreak/>
        <w:t xml:space="preserve">предположительно </w:t>
      </w:r>
      <w:r w:rsidR="00492421" w:rsidRPr="00492421">
        <w:rPr>
          <w:rFonts w:eastAsia="Times New Roman"/>
          <w:color w:val="auto"/>
          <w:sz w:val="28"/>
          <w:szCs w:val="28"/>
        </w:rPr>
        <w:t>за счет снижения з</w:t>
      </w:r>
      <w:r w:rsidR="00E82D37">
        <w:rPr>
          <w:rFonts w:eastAsia="Times New Roman"/>
          <w:color w:val="auto"/>
          <w:sz w:val="28"/>
          <w:szCs w:val="28"/>
        </w:rPr>
        <w:t>атрат и повышения выручки выйдет</w:t>
      </w:r>
      <w:r w:rsidR="00492421" w:rsidRPr="00492421">
        <w:rPr>
          <w:rFonts w:eastAsia="Times New Roman"/>
          <w:color w:val="auto"/>
          <w:sz w:val="28"/>
          <w:szCs w:val="28"/>
        </w:rPr>
        <w:t xml:space="preserve"> на положите</w:t>
      </w:r>
      <w:r w:rsidR="00147D2E">
        <w:rPr>
          <w:rFonts w:eastAsia="Times New Roman"/>
          <w:color w:val="auto"/>
          <w:sz w:val="28"/>
          <w:szCs w:val="28"/>
        </w:rPr>
        <w:t>льный финансовый результат.</w:t>
      </w:r>
    </w:p>
    <w:p w:rsidR="00EE3248" w:rsidRDefault="00331317" w:rsidP="008E37BC">
      <w:pPr>
        <w:pStyle w:val="a4"/>
        <w:tabs>
          <w:tab w:val="clear" w:pos="708"/>
          <w:tab w:val="left" w:pos="-5812"/>
        </w:tabs>
        <w:spacing w:line="240" w:lineRule="auto"/>
        <w:ind w:firstLine="567"/>
        <w:jc w:val="both"/>
        <w:rPr>
          <w:rFonts w:ascii="Times New Roman" w:eastAsia="Times New Roman" w:hAnsi="Times New Roman" w:cs="Times New Roman"/>
          <w:b/>
          <w:i/>
          <w:sz w:val="28"/>
          <w:szCs w:val="20"/>
          <w:lang w:eastAsia="ru-RU"/>
        </w:rPr>
      </w:pPr>
      <w:r w:rsidRPr="00DD593E">
        <w:rPr>
          <w:rFonts w:ascii="Times New Roman" w:eastAsia="Times New Roman" w:hAnsi="Times New Roman" w:cs="Times New Roman"/>
          <w:b/>
          <w:i/>
          <w:sz w:val="28"/>
          <w:szCs w:val="20"/>
          <w:lang w:eastAsia="ru-RU"/>
        </w:rPr>
        <w:t>Показатель 6.</w:t>
      </w:r>
      <w:r w:rsidRPr="00A00370">
        <w:rPr>
          <w:rFonts w:ascii="Times New Roman" w:eastAsia="Times New Roman" w:hAnsi="Times New Roman" w:cs="Times New Roman"/>
          <w:b/>
          <w:i/>
          <w:sz w:val="28"/>
          <w:szCs w:val="20"/>
          <w:lang w:eastAsia="ru-RU"/>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4E2200" w:rsidRDefault="004E2200" w:rsidP="004E2200">
      <w:pPr>
        <w:ind w:firstLine="851"/>
        <w:jc w:val="both"/>
        <w:rPr>
          <w:sz w:val="28"/>
          <w:szCs w:val="20"/>
        </w:rPr>
      </w:pPr>
      <w:r w:rsidRPr="001C5851">
        <w:rPr>
          <w:sz w:val="28"/>
          <w:szCs w:val="20"/>
        </w:rPr>
        <w:t xml:space="preserve">Дорожная сеть муниципального </w:t>
      </w:r>
      <w:r>
        <w:rPr>
          <w:sz w:val="28"/>
          <w:szCs w:val="20"/>
        </w:rPr>
        <w:t xml:space="preserve">округа </w:t>
      </w:r>
      <w:r w:rsidRPr="001C5851">
        <w:rPr>
          <w:sz w:val="28"/>
          <w:szCs w:val="20"/>
        </w:rPr>
        <w:t xml:space="preserve">представлена автодорогами общего пользования местного значения и улично-дорожной сетью поселений. Общая протяженность </w:t>
      </w:r>
      <w:r>
        <w:rPr>
          <w:sz w:val="28"/>
          <w:szCs w:val="20"/>
        </w:rPr>
        <w:t>автомобильных дорог в округе 363,884</w:t>
      </w:r>
      <w:r w:rsidRPr="001C5851">
        <w:rPr>
          <w:sz w:val="28"/>
          <w:szCs w:val="20"/>
        </w:rPr>
        <w:t xml:space="preserve"> км, из них дорог общего п</w:t>
      </w:r>
      <w:r>
        <w:rPr>
          <w:sz w:val="28"/>
          <w:szCs w:val="20"/>
        </w:rPr>
        <w:t>ользования местного значения вне населенных пунктов 207,575 км.</w:t>
      </w:r>
      <w:r w:rsidRPr="001C5851">
        <w:rPr>
          <w:sz w:val="28"/>
          <w:szCs w:val="20"/>
        </w:rPr>
        <w:t xml:space="preserve"> </w:t>
      </w:r>
      <w:r w:rsidRPr="008C715D">
        <w:rPr>
          <w:bCs/>
          <w:sz w:val="28"/>
          <w:szCs w:val="28"/>
        </w:rPr>
        <w:t>Автомобильные дороги сельских поселений составляют</w:t>
      </w:r>
      <w:r>
        <w:rPr>
          <w:bCs/>
          <w:sz w:val="28"/>
          <w:szCs w:val="28"/>
        </w:rPr>
        <w:t xml:space="preserve"> 125,64</w:t>
      </w:r>
      <w:r w:rsidRPr="008C715D">
        <w:rPr>
          <w:bCs/>
          <w:sz w:val="28"/>
          <w:szCs w:val="28"/>
        </w:rPr>
        <w:t xml:space="preserve"> км, протяженность автомобильных дорог общего пользова</w:t>
      </w:r>
      <w:r>
        <w:rPr>
          <w:bCs/>
          <w:sz w:val="28"/>
          <w:szCs w:val="28"/>
        </w:rPr>
        <w:t>ния городского поселения – 30,669</w:t>
      </w:r>
      <w:r w:rsidRPr="008C715D">
        <w:rPr>
          <w:bCs/>
          <w:sz w:val="28"/>
          <w:szCs w:val="28"/>
        </w:rPr>
        <w:t xml:space="preserve"> км. </w:t>
      </w:r>
    </w:p>
    <w:p w:rsidR="004E2200" w:rsidRDefault="004E2200" w:rsidP="004E2200">
      <w:pPr>
        <w:pStyle w:val="a4"/>
        <w:ind w:firstLine="851"/>
        <w:jc w:val="both"/>
        <w:rPr>
          <w:rFonts w:ascii="Times New Roman" w:hAnsi="Times New Roman"/>
          <w:color w:val="000000"/>
          <w:sz w:val="28"/>
          <w:szCs w:val="20"/>
        </w:rPr>
      </w:pPr>
      <w:r w:rsidRPr="001C5851">
        <w:rPr>
          <w:rFonts w:ascii="Times New Roman" w:hAnsi="Times New Roman"/>
          <w:color w:val="000000"/>
          <w:sz w:val="28"/>
          <w:szCs w:val="20"/>
        </w:rPr>
        <w:t>Доля протяженности автомобильных дорог общего пользования</w:t>
      </w:r>
      <w:r>
        <w:rPr>
          <w:rFonts w:ascii="Times New Roman" w:hAnsi="Times New Roman"/>
          <w:color w:val="000000"/>
          <w:sz w:val="28"/>
          <w:szCs w:val="20"/>
        </w:rPr>
        <w:t xml:space="preserve"> местного значения</w:t>
      </w:r>
      <w:r w:rsidRPr="001C5851">
        <w:rPr>
          <w:rFonts w:ascii="Times New Roman" w:hAnsi="Times New Roman"/>
          <w:color w:val="000000"/>
          <w:sz w:val="28"/>
          <w:szCs w:val="20"/>
        </w:rPr>
        <w:t xml:space="preserve"> не отвечающим нормативным требованиям в общей протяженности авто</w:t>
      </w:r>
      <w:r>
        <w:rPr>
          <w:rFonts w:ascii="Times New Roman" w:hAnsi="Times New Roman"/>
          <w:color w:val="000000"/>
          <w:sz w:val="28"/>
          <w:szCs w:val="20"/>
        </w:rPr>
        <w:t xml:space="preserve">дорог в 2025 году составила 81,31% (295.9 км.). </w:t>
      </w:r>
    </w:p>
    <w:p w:rsidR="004E2200" w:rsidRDefault="004E2200" w:rsidP="004E2200">
      <w:pPr>
        <w:pStyle w:val="a4"/>
        <w:ind w:firstLine="851"/>
        <w:jc w:val="both"/>
        <w:rPr>
          <w:rFonts w:ascii="Times New Roman" w:hAnsi="Times New Roman"/>
          <w:sz w:val="28"/>
          <w:szCs w:val="28"/>
        </w:rPr>
      </w:pPr>
      <w:r>
        <w:rPr>
          <w:rFonts w:ascii="Times New Roman" w:hAnsi="Times New Roman"/>
          <w:sz w:val="28"/>
          <w:szCs w:val="28"/>
        </w:rPr>
        <w:t>П</w:t>
      </w:r>
      <w:r w:rsidRPr="00BD0CF0">
        <w:rPr>
          <w:rFonts w:ascii="Times New Roman" w:hAnsi="Times New Roman"/>
          <w:sz w:val="28"/>
          <w:szCs w:val="28"/>
        </w:rPr>
        <w:t>роведен</w:t>
      </w:r>
      <w:r>
        <w:rPr>
          <w:rFonts w:ascii="Times New Roman" w:hAnsi="Times New Roman"/>
          <w:sz w:val="28"/>
          <w:szCs w:val="28"/>
        </w:rPr>
        <w:t>ие работ по восстановлению</w:t>
      </w:r>
      <w:r w:rsidRPr="00261A03">
        <w:rPr>
          <w:rFonts w:ascii="Times New Roman" w:hAnsi="Times New Roman"/>
          <w:sz w:val="28"/>
          <w:szCs w:val="28"/>
        </w:rPr>
        <w:t xml:space="preserve"> профиля с добавлением нового материала щебеночных автомобильных дорог общего пользования местного значения вне границ населенных пунктов: автомобильной дороги Лебяжье-Синцово, автомобильн</w:t>
      </w:r>
      <w:r>
        <w:rPr>
          <w:rFonts w:ascii="Times New Roman" w:hAnsi="Times New Roman"/>
          <w:sz w:val="28"/>
          <w:szCs w:val="28"/>
        </w:rPr>
        <w:t>ой дороги Лаж-</w:t>
      </w:r>
      <w:proofErr w:type="spellStart"/>
      <w:r>
        <w:rPr>
          <w:rFonts w:ascii="Times New Roman" w:hAnsi="Times New Roman"/>
          <w:sz w:val="28"/>
          <w:szCs w:val="28"/>
        </w:rPr>
        <w:t>Индыгойка</w:t>
      </w:r>
      <w:proofErr w:type="spellEnd"/>
      <w:r>
        <w:rPr>
          <w:rFonts w:ascii="Times New Roman" w:hAnsi="Times New Roman"/>
          <w:sz w:val="28"/>
          <w:szCs w:val="28"/>
        </w:rPr>
        <w:t>, мелкие ремонты по сельским населенным пунктам</w:t>
      </w:r>
      <w:r w:rsidRPr="00261A03">
        <w:rPr>
          <w:rFonts w:ascii="Times New Roman" w:hAnsi="Times New Roman"/>
          <w:sz w:val="28"/>
          <w:szCs w:val="28"/>
        </w:rPr>
        <w:t xml:space="preserve"> Лебяж</w:t>
      </w:r>
      <w:r>
        <w:rPr>
          <w:rFonts w:ascii="Times New Roman" w:hAnsi="Times New Roman"/>
          <w:sz w:val="28"/>
          <w:szCs w:val="28"/>
        </w:rPr>
        <w:t xml:space="preserve">ского муниципального округа остается недостаточным. </w:t>
      </w:r>
    </w:p>
    <w:p w:rsidR="004E2200" w:rsidRDefault="004E2200" w:rsidP="004E2200">
      <w:pPr>
        <w:pStyle w:val="a4"/>
        <w:ind w:firstLine="851"/>
        <w:jc w:val="both"/>
        <w:rPr>
          <w:rFonts w:ascii="Times New Roman" w:eastAsia="Times New Roman" w:hAnsi="Times New Roman" w:cs="Times New Roman"/>
          <w:sz w:val="28"/>
          <w:szCs w:val="28"/>
          <w:lang w:eastAsia="ru-RU"/>
        </w:rPr>
      </w:pPr>
      <w:r>
        <w:rPr>
          <w:rFonts w:ascii="Times New Roman" w:hAnsi="Times New Roman"/>
          <w:sz w:val="28"/>
          <w:szCs w:val="28"/>
        </w:rPr>
        <w:t>Проведение работ по ремонту щебеночного покрытия участка автодороги Лебяжье – Лаж – Кузнецово; участка ул. Советская пгт Лебяжье (в рамках программы «Дорожный миллиард»)</w:t>
      </w:r>
      <w:r w:rsidRPr="00167AD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4E2200" w:rsidRDefault="004E2200" w:rsidP="004E2200">
      <w:pPr>
        <w:pStyle w:val="a4"/>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Увеличение уровня показателя </w:t>
      </w:r>
      <w:r w:rsidRPr="005F0C06">
        <w:rPr>
          <w:rFonts w:ascii="Times New Roman" w:eastAsia="Times New Roman" w:hAnsi="Times New Roman" w:cs="Times New Roman"/>
          <w:b/>
          <w:i/>
          <w:sz w:val="28"/>
          <w:szCs w:val="20"/>
          <w:lang w:eastAsia="ru-RU"/>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Pr>
          <w:rFonts w:ascii="Times New Roman" w:eastAsia="Times New Roman" w:hAnsi="Times New Roman" w:cs="Times New Roman"/>
          <w:b/>
          <w:i/>
          <w:sz w:val="28"/>
          <w:szCs w:val="20"/>
          <w:lang w:eastAsia="ru-RU"/>
        </w:rPr>
        <w:t xml:space="preserve"> </w:t>
      </w:r>
      <w:r>
        <w:rPr>
          <w:rFonts w:ascii="Times New Roman" w:eastAsia="Times New Roman" w:hAnsi="Times New Roman" w:cs="Times New Roman"/>
          <w:sz w:val="28"/>
          <w:szCs w:val="20"/>
          <w:lang w:eastAsia="ru-RU"/>
        </w:rPr>
        <w:t>в 79,9% на период 2026-2028 годы возможно при</w:t>
      </w:r>
      <w:r>
        <w:rPr>
          <w:rFonts w:ascii="Times New Roman" w:eastAsia="Times New Roman" w:hAnsi="Times New Roman" w:cs="Times New Roman"/>
          <w:sz w:val="28"/>
          <w:szCs w:val="28"/>
          <w:lang w:eastAsia="ru-RU"/>
        </w:rPr>
        <w:t xml:space="preserve"> проведении следующих мероприятий:</w:t>
      </w:r>
    </w:p>
    <w:p w:rsidR="004E2200" w:rsidRPr="00A76185" w:rsidRDefault="004E2200" w:rsidP="004E2200">
      <w:pPr>
        <w:pStyle w:val="a4"/>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hAnsi="Times New Roman"/>
          <w:sz w:val="28"/>
          <w:szCs w:val="28"/>
        </w:rPr>
        <w:t>осуществление</w:t>
      </w:r>
      <w:r w:rsidRPr="00A76185">
        <w:rPr>
          <w:rFonts w:ascii="Times New Roman" w:hAnsi="Times New Roman"/>
          <w:sz w:val="28"/>
          <w:szCs w:val="28"/>
        </w:rPr>
        <w:t xml:space="preserve"> в</w:t>
      </w:r>
      <w:r>
        <w:rPr>
          <w:rFonts w:ascii="Times New Roman" w:hAnsi="Times New Roman"/>
          <w:sz w:val="28"/>
          <w:szCs w:val="28"/>
        </w:rPr>
        <w:t>сего</w:t>
      </w:r>
      <w:r w:rsidRPr="00A76185">
        <w:rPr>
          <w:rFonts w:ascii="Times New Roman" w:hAnsi="Times New Roman"/>
          <w:sz w:val="28"/>
          <w:szCs w:val="28"/>
        </w:rPr>
        <w:t xml:space="preserve"> комплекс</w:t>
      </w:r>
      <w:r>
        <w:rPr>
          <w:rFonts w:ascii="Times New Roman" w:hAnsi="Times New Roman"/>
          <w:sz w:val="28"/>
          <w:szCs w:val="28"/>
        </w:rPr>
        <w:t>а</w:t>
      </w:r>
      <w:r w:rsidRPr="00A76185">
        <w:rPr>
          <w:rFonts w:ascii="Times New Roman" w:hAnsi="Times New Roman"/>
          <w:sz w:val="28"/>
          <w:szCs w:val="28"/>
        </w:rPr>
        <w:t xml:space="preserve"> работ по содержанию автомобильных дорог </w:t>
      </w:r>
      <w:r w:rsidRPr="00A76185">
        <w:rPr>
          <w:rFonts w:ascii="Times New Roman" w:eastAsia="Times New Roman" w:hAnsi="Times New Roman" w:cs="Times New Roman"/>
          <w:sz w:val="28"/>
          <w:szCs w:val="28"/>
          <w:lang w:eastAsia="ru-RU"/>
        </w:rPr>
        <w:t>общего пользования местного значения</w:t>
      </w:r>
      <w:r w:rsidRPr="00A76185">
        <w:rPr>
          <w:rFonts w:ascii="Times New Roman" w:hAnsi="Times New Roman"/>
          <w:sz w:val="28"/>
          <w:szCs w:val="28"/>
        </w:rPr>
        <w:t xml:space="preserve"> и обеспечить уровень содержания "Допустимый"</w:t>
      </w:r>
      <w:r w:rsidRPr="00A76185">
        <w:rPr>
          <w:rFonts w:ascii="Times New Roman" w:eastAsia="Times New Roman" w:hAnsi="Times New Roman" w:cs="Times New Roman"/>
          <w:sz w:val="28"/>
          <w:szCs w:val="28"/>
          <w:lang w:eastAsia="ru-RU"/>
        </w:rPr>
        <w:t>;</w:t>
      </w:r>
    </w:p>
    <w:p w:rsidR="004E2200" w:rsidRDefault="004E2200" w:rsidP="004E2200">
      <w:pPr>
        <w:pStyle w:val="a4"/>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проведение технической оценки автомобильной дороги с твердым покрытием общего пользования местного значения Лебяжье-Красное-</w:t>
      </w:r>
      <w:proofErr w:type="spellStart"/>
      <w:r>
        <w:rPr>
          <w:rFonts w:ascii="Times New Roman" w:eastAsia="Times New Roman" w:hAnsi="Times New Roman" w:cs="Times New Roman"/>
          <w:sz w:val="28"/>
          <w:szCs w:val="28"/>
          <w:lang w:eastAsia="ru-RU"/>
        </w:rPr>
        <w:t>Приверх</w:t>
      </w:r>
      <w:proofErr w:type="spellEnd"/>
      <w:r>
        <w:rPr>
          <w:rFonts w:ascii="Times New Roman" w:eastAsia="Times New Roman" w:hAnsi="Times New Roman" w:cs="Times New Roman"/>
          <w:sz w:val="28"/>
          <w:szCs w:val="28"/>
          <w:lang w:eastAsia="ru-RU"/>
        </w:rPr>
        <w:t xml:space="preserve"> для осуществления капитального ремонта/реконструкции автомобильной дороги при финансировании средств из областного бюджета;</w:t>
      </w:r>
    </w:p>
    <w:p w:rsidR="004E2200" w:rsidRDefault="004E2200" w:rsidP="004E2200">
      <w:pPr>
        <w:pStyle w:val="a4"/>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проведение технической оценки автомобильной дороги с грунтовым улучшенным покрытием общего пользования местного значения Лебяжье-Лаж-Кузнецово для осуществления строительства/реконструкции автомобильной дороги при финансировании средств из областного бюджета;</w:t>
      </w:r>
    </w:p>
    <w:p w:rsidR="004E2200" w:rsidRDefault="004E2200" w:rsidP="004E2200">
      <w:pPr>
        <w:pStyle w:val="a4"/>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проведение ремонта водопропускных труб и иных сооружений на автомобильных дорогах общего пользования местного значения;</w:t>
      </w:r>
    </w:p>
    <w:p w:rsidR="004E2200" w:rsidRDefault="004E2200" w:rsidP="004E2200">
      <w:pPr>
        <w:pStyle w:val="a4"/>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проведение дополнительных работ по восстановлению профиля щебеночных дорог в границах населенных пунктов сельских поселений Лебяжского муниципального округа;</w:t>
      </w:r>
    </w:p>
    <w:p w:rsidR="004E2200" w:rsidRDefault="004E2200" w:rsidP="004E2200">
      <w:pPr>
        <w:pStyle w:val="a4"/>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осуществление мероприятий по повышению безопасности дорожного движения.</w:t>
      </w:r>
    </w:p>
    <w:p w:rsidR="00C4392B" w:rsidRPr="00B85ADE" w:rsidRDefault="00331317" w:rsidP="00B85ADE">
      <w:pPr>
        <w:pStyle w:val="a4"/>
        <w:tabs>
          <w:tab w:val="clear" w:pos="708"/>
          <w:tab w:val="left" w:pos="-5812"/>
        </w:tabs>
        <w:spacing w:line="240" w:lineRule="auto"/>
        <w:ind w:firstLine="567"/>
        <w:jc w:val="both"/>
        <w:rPr>
          <w:rFonts w:ascii="Times New Roman" w:eastAsia="Times New Roman" w:hAnsi="Times New Roman" w:cs="Times New Roman"/>
          <w:b/>
          <w:i/>
          <w:sz w:val="28"/>
          <w:szCs w:val="20"/>
          <w:lang w:eastAsia="ru-RU"/>
        </w:rPr>
      </w:pPr>
      <w:r w:rsidRPr="00DD593E">
        <w:rPr>
          <w:rFonts w:ascii="Times New Roman" w:eastAsia="Times New Roman" w:hAnsi="Times New Roman" w:cs="Times New Roman"/>
          <w:b/>
          <w:i/>
          <w:sz w:val="28"/>
          <w:szCs w:val="20"/>
          <w:lang w:eastAsia="ru-RU"/>
        </w:rPr>
        <w:t>Показатель 7. Доля</w:t>
      </w:r>
      <w:r w:rsidRPr="00A00370">
        <w:rPr>
          <w:rFonts w:ascii="Times New Roman" w:eastAsia="Times New Roman" w:hAnsi="Times New Roman" w:cs="Times New Roman"/>
          <w:b/>
          <w:i/>
          <w:sz w:val="28"/>
          <w:szCs w:val="20"/>
          <w:lang w:eastAsia="ru-RU"/>
        </w:rPr>
        <w:t xml:space="preserve">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p w:rsidR="005F6CA2" w:rsidRPr="005F6CA2" w:rsidRDefault="005F6CA2" w:rsidP="00042BDA">
      <w:pPr>
        <w:pStyle w:val="ad"/>
        <w:tabs>
          <w:tab w:val="left" w:pos="0"/>
        </w:tabs>
        <w:spacing w:line="276" w:lineRule="auto"/>
        <w:ind w:left="0"/>
        <w:rPr>
          <w:szCs w:val="28"/>
        </w:rPr>
      </w:pPr>
      <w:r w:rsidRPr="005F6CA2">
        <w:rPr>
          <w:szCs w:val="28"/>
        </w:rPr>
        <w:t>На территории Лебяжского му</w:t>
      </w:r>
      <w:r w:rsidR="00BC6CA9">
        <w:rPr>
          <w:szCs w:val="28"/>
        </w:rPr>
        <w:t>ниципального округа проживает 5200</w:t>
      </w:r>
      <w:r w:rsidRPr="005F6CA2">
        <w:rPr>
          <w:szCs w:val="28"/>
        </w:rPr>
        <w:t xml:space="preserve"> жителей</w:t>
      </w:r>
      <w:r w:rsidR="009F1003">
        <w:rPr>
          <w:szCs w:val="28"/>
        </w:rPr>
        <w:t>. Из них 10</w:t>
      </w:r>
      <w:r>
        <w:rPr>
          <w:szCs w:val="28"/>
        </w:rPr>
        <w:t xml:space="preserve"> человек, проживают</w:t>
      </w:r>
      <w:r w:rsidRPr="005F6CA2">
        <w:rPr>
          <w:szCs w:val="28"/>
        </w:rPr>
        <w:t xml:space="preserve"> в нас</w:t>
      </w:r>
      <w:r>
        <w:rPr>
          <w:szCs w:val="28"/>
        </w:rPr>
        <w:t>еленных пунктах округа, не имеющих</w:t>
      </w:r>
      <w:r w:rsidRPr="005F6CA2">
        <w:rPr>
          <w:szCs w:val="28"/>
        </w:rPr>
        <w:t xml:space="preserve"> регулярного автобусного сообщения с административным центром.</w:t>
      </w:r>
    </w:p>
    <w:p w:rsidR="004D7EFA" w:rsidRDefault="005F6CA2" w:rsidP="004D7EFA">
      <w:pPr>
        <w:pStyle w:val="ad"/>
        <w:tabs>
          <w:tab w:val="left" w:pos="0"/>
        </w:tabs>
        <w:spacing w:line="276" w:lineRule="auto"/>
        <w:ind w:left="0"/>
      </w:pPr>
      <w:r w:rsidRPr="005F6CA2">
        <w:rPr>
          <w:szCs w:val="28"/>
        </w:rPr>
        <w:t xml:space="preserve">Доля населения, проживающего в населенных пунктах Лебяжского муниципального округа, не имеющих регулярного автобусного сообщения с административным центром Лебяжского муниципального округа, в общей численности населения </w:t>
      </w:r>
      <w:r w:rsidR="00BC6CA9">
        <w:rPr>
          <w:szCs w:val="28"/>
        </w:rPr>
        <w:t>муниципального округа</w:t>
      </w:r>
      <w:r w:rsidRPr="005F6CA2">
        <w:rPr>
          <w:szCs w:val="28"/>
        </w:rPr>
        <w:t xml:space="preserve"> </w:t>
      </w:r>
      <w:r w:rsidR="004D7EFA">
        <w:rPr>
          <w:szCs w:val="28"/>
        </w:rPr>
        <w:t>в 2024</w:t>
      </w:r>
      <w:r>
        <w:rPr>
          <w:szCs w:val="28"/>
        </w:rPr>
        <w:t xml:space="preserve"> году составила</w:t>
      </w:r>
      <w:r w:rsidR="009F1003">
        <w:rPr>
          <w:szCs w:val="28"/>
        </w:rPr>
        <w:t xml:space="preserve"> 0,19</w:t>
      </w:r>
      <w:r w:rsidRPr="005F6CA2">
        <w:rPr>
          <w:szCs w:val="28"/>
        </w:rPr>
        <w:t>%.</w:t>
      </w:r>
      <w:r w:rsidR="00042BDA" w:rsidRPr="00042BDA">
        <w:t xml:space="preserve"> </w:t>
      </w:r>
    </w:p>
    <w:p w:rsidR="004D7EFA" w:rsidRPr="004D7EFA" w:rsidRDefault="004D7EFA" w:rsidP="004D7EFA">
      <w:pPr>
        <w:tabs>
          <w:tab w:val="left" w:pos="708"/>
        </w:tabs>
        <w:spacing w:line="240" w:lineRule="auto"/>
        <w:jc w:val="both"/>
        <w:rPr>
          <w:rFonts w:eastAsia="Times New Roman"/>
          <w:color w:val="auto"/>
          <w:sz w:val="28"/>
          <w:szCs w:val="28"/>
        </w:rPr>
      </w:pPr>
      <w:r>
        <w:rPr>
          <w:rFonts w:eastAsia="Times New Roman"/>
          <w:color w:val="auto"/>
          <w:sz w:val="28"/>
          <w:szCs w:val="28"/>
        </w:rPr>
        <w:t xml:space="preserve">       </w:t>
      </w:r>
      <w:r w:rsidRPr="004D7EFA">
        <w:rPr>
          <w:rFonts w:eastAsia="Times New Roman"/>
          <w:color w:val="auto"/>
          <w:sz w:val="28"/>
          <w:szCs w:val="28"/>
        </w:rPr>
        <w:t>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4D7EFA" w:rsidRPr="004D7EFA" w:rsidRDefault="004D7EFA" w:rsidP="004D7EFA">
      <w:pPr>
        <w:tabs>
          <w:tab w:val="left" w:pos="708"/>
        </w:tabs>
        <w:spacing w:line="240" w:lineRule="auto"/>
        <w:jc w:val="both"/>
        <w:rPr>
          <w:rFonts w:eastAsia="Times New Roman"/>
          <w:color w:val="auto"/>
          <w:sz w:val="28"/>
          <w:szCs w:val="28"/>
        </w:rPr>
      </w:pPr>
      <w:r w:rsidRPr="004D7EFA">
        <w:rPr>
          <w:rFonts w:eastAsia="Times New Roman"/>
          <w:color w:val="auto"/>
          <w:sz w:val="28"/>
          <w:szCs w:val="28"/>
        </w:rPr>
        <w:t xml:space="preserve">       В связи с эт</w:t>
      </w:r>
      <w:r w:rsidR="00362C9D">
        <w:rPr>
          <w:rFonts w:eastAsia="Times New Roman"/>
          <w:color w:val="auto"/>
          <w:sz w:val="28"/>
          <w:szCs w:val="28"/>
        </w:rPr>
        <w:t>им на период с 2025 года по 2028</w:t>
      </w:r>
      <w:r w:rsidRPr="004D7EFA">
        <w:rPr>
          <w:rFonts w:eastAsia="Times New Roman"/>
          <w:color w:val="auto"/>
          <w:sz w:val="28"/>
          <w:szCs w:val="28"/>
        </w:rPr>
        <w:t xml:space="preserve"> год данные показателя не заполнятся.</w:t>
      </w:r>
    </w:p>
    <w:p w:rsidR="00EE3248" w:rsidRDefault="00331317" w:rsidP="008E37BC">
      <w:pPr>
        <w:pStyle w:val="a4"/>
        <w:tabs>
          <w:tab w:val="clear" w:pos="708"/>
          <w:tab w:val="left" w:pos="-5812"/>
        </w:tabs>
        <w:spacing w:line="240" w:lineRule="auto"/>
        <w:ind w:firstLine="567"/>
        <w:jc w:val="both"/>
      </w:pPr>
      <w:r w:rsidRPr="00A00370">
        <w:rPr>
          <w:rFonts w:ascii="Times New Roman" w:eastAsia="Times New Roman" w:hAnsi="Times New Roman" w:cs="Times New Roman"/>
          <w:b/>
          <w:i/>
          <w:sz w:val="28"/>
          <w:szCs w:val="28"/>
          <w:lang w:eastAsia="ru-RU"/>
        </w:rPr>
        <w:t>Показатель 8. Среднемесячная номинальная начисленная заработная плата работников.</w:t>
      </w:r>
    </w:p>
    <w:p w:rsidR="00EE3248" w:rsidRPr="00DE629F" w:rsidRDefault="00DE629F" w:rsidP="008E37BC">
      <w:pPr>
        <w:pStyle w:val="a4"/>
        <w:tabs>
          <w:tab w:val="clear" w:pos="708"/>
          <w:tab w:val="left" w:pos="-5812"/>
        </w:tabs>
        <w:spacing w:line="240" w:lineRule="auto"/>
        <w:ind w:firstLine="567"/>
        <w:jc w:val="both"/>
        <w:rPr>
          <w:rFonts w:ascii="Times New Roman" w:eastAsia="Times New Roman" w:hAnsi="Times New Roman" w:cs="Times New Roman"/>
          <w:sz w:val="28"/>
          <w:szCs w:val="28"/>
          <w:lang w:eastAsia="ru-RU"/>
        </w:rPr>
      </w:pPr>
      <w:r w:rsidRPr="00DE629F">
        <w:rPr>
          <w:rFonts w:ascii="Times New Roman" w:eastAsia="Times New Roman" w:hAnsi="Times New Roman" w:cs="Times New Roman"/>
          <w:sz w:val="28"/>
          <w:szCs w:val="28"/>
          <w:lang w:eastAsia="ru-RU"/>
        </w:rPr>
        <w:t xml:space="preserve">Основным показателем уровня жизни населения является величина денежных доходов, которые включают в себя оплату труда, пенсии, пособия и другие доходы. Главной задачей в области повышения доходов населения является стабилизация уровня жизни, сохранение положительной динамики роста реальных доходов населения. Данный показатель является одним из определяющих показателей повышения уровня жизни населения, поэтому постоянно находится под пристальным вниманием. </w:t>
      </w:r>
    </w:p>
    <w:p w:rsidR="00DE629F" w:rsidRPr="00970E41" w:rsidRDefault="00331317" w:rsidP="008E37BC">
      <w:pPr>
        <w:pStyle w:val="a4"/>
        <w:tabs>
          <w:tab w:val="left" w:pos="-5812"/>
        </w:tabs>
        <w:spacing w:line="240" w:lineRule="auto"/>
        <w:ind w:firstLine="567"/>
        <w:jc w:val="both"/>
        <w:rPr>
          <w:rFonts w:ascii="Times New Roman" w:eastAsia="Times New Roman" w:hAnsi="Times New Roman" w:cs="Times New Roman"/>
          <w:sz w:val="28"/>
          <w:szCs w:val="28"/>
          <w:lang w:eastAsia="ru-RU"/>
        </w:rPr>
      </w:pPr>
      <w:r w:rsidRPr="00970E41">
        <w:rPr>
          <w:rFonts w:ascii="Times New Roman" w:eastAsia="Times New Roman" w:hAnsi="Times New Roman" w:cs="Times New Roman"/>
          <w:b/>
          <w:i/>
          <w:sz w:val="28"/>
          <w:szCs w:val="28"/>
          <w:lang w:eastAsia="ru-RU"/>
        </w:rPr>
        <w:t>Показатель 8.1.</w:t>
      </w:r>
      <w:r w:rsidRPr="00970E41">
        <w:rPr>
          <w:rFonts w:ascii="Times New Roman" w:eastAsia="Times New Roman" w:hAnsi="Times New Roman" w:cs="Times New Roman"/>
          <w:sz w:val="28"/>
          <w:szCs w:val="28"/>
          <w:lang w:eastAsia="ru-RU"/>
        </w:rPr>
        <w:t xml:space="preserve"> Данные о </w:t>
      </w:r>
      <w:r w:rsidR="009C5669" w:rsidRPr="00970E41">
        <w:rPr>
          <w:rFonts w:ascii="Times New Roman" w:eastAsia="Times New Roman" w:hAnsi="Times New Roman" w:cs="Times New Roman"/>
          <w:b/>
          <w:i/>
          <w:sz w:val="28"/>
          <w:szCs w:val="28"/>
          <w:lang w:eastAsia="ru-RU"/>
        </w:rPr>
        <w:t>среднемесячной</w:t>
      </w:r>
      <w:r w:rsidRPr="00970E41">
        <w:rPr>
          <w:rFonts w:ascii="Times New Roman" w:eastAsia="Times New Roman" w:hAnsi="Times New Roman" w:cs="Times New Roman"/>
          <w:b/>
          <w:i/>
          <w:sz w:val="28"/>
          <w:szCs w:val="28"/>
          <w:lang w:eastAsia="ru-RU"/>
        </w:rPr>
        <w:t xml:space="preserve"> номинальной начисленной заработной плате</w:t>
      </w:r>
      <w:r w:rsidRPr="00970E41">
        <w:rPr>
          <w:rFonts w:ascii="Times New Roman" w:eastAsia="Times New Roman" w:hAnsi="Times New Roman" w:cs="Times New Roman"/>
          <w:sz w:val="28"/>
          <w:szCs w:val="28"/>
          <w:lang w:eastAsia="ru-RU"/>
        </w:rPr>
        <w:t xml:space="preserve"> </w:t>
      </w:r>
      <w:r w:rsidRPr="00970E41">
        <w:rPr>
          <w:rFonts w:ascii="Times New Roman" w:eastAsia="Times New Roman" w:hAnsi="Times New Roman" w:cs="Times New Roman"/>
          <w:b/>
          <w:i/>
          <w:sz w:val="28"/>
          <w:szCs w:val="28"/>
          <w:lang w:eastAsia="ru-RU"/>
        </w:rPr>
        <w:t>работников крупных и средних предприятий и некоммерческих организаций</w:t>
      </w:r>
      <w:r w:rsidRPr="00970E41">
        <w:rPr>
          <w:rFonts w:ascii="Times New Roman" w:eastAsia="Times New Roman" w:hAnsi="Times New Roman" w:cs="Times New Roman"/>
          <w:sz w:val="28"/>
          <w:szCs w:val="28"/>
          <w:lang w:eastAsia="ru-RU"/>
        </w:rPr>
        <w:t xml:space="preserve"> </w:t>
      </w:r>
      <w:r w:rsidR="00970E41" w:rsidRPr="00970E41">
        <w:rPr>
          <w:rFonts w:ascii="Times New Roman" w:eastAsia="Times New Roman" w:hAnsi="Times New Roman" w:cs="Times New Roman"/>
          <w:sz w:val="28"/>
          <w:szCs w:val="28"/>
          <w:lang w:eastAsia="ru-RU"/>
        </w:rPr>
        <w:t>за 2021-2024</w:t>
      </w:r>
      <w:r w:rsidR="00DE629F" w:rsidRPr="00970E41">
        <w:rPr>
          <w:rFonts w:ascii="Times New Roman" w:eastAsia="Times New Roman" w:hAnsi="Times New Roman" w:cs="Times New Roman"/>
          <w:sz w:val="28"/>
          <w:szCs w:val="28"/>
          <w:lang w:eastAsia="ru-RU"/>
        </w:rPr>
        <w:t xml:space="preserve"> годы представлены Кировстатом. Темп рост</w:t>
      </w:r>
      <w:r w:rsidR="00FB15D0" w:rsidRPr="00970E41">
        <w:rPr>
          <w:rFonts w:ascii="Times New Roman" w:eastAsia="Times New Roman" w:hAnsi="Times New Roman" w:cs="Times New Roman"/>
          <w:sz w:val="28"/>
          <w:szCs w:val="28"/>
          <w:lang w:eastAsia="ru-RU"/>
        </w:rPr>
        <w:t>а данного показателя в 20</w:t>
      </w:r>
      <w:r w:rsidR="00970E41" w:rsidRPr="00970E41">
        <w:rPr>
          <w:rFonts w:ascii="Times New Roman" w:eastAsia="Times New Roman" w:hAnsi="Times New Roman" w:cs="Times New Roman"/>
          <w:sz w:val="28"/>
          <w:szCs w:val="28"/>
          <w:lang w:eastAsia="ru-RU"/>
        </w:rPr>
        <w:t>21 году составил 106,1</w:t>
      </w:r>
      <w:r w:rsidR="000272E3" w:rsidRPr="00970E41">
        <w:rPr>
          <w:rFonts w:ascii="Times New Roman" w:eastAsia="Times New Roman" w:hAnsi="Times New Roman" w:cs="Times New Roman"/>
          <w:sz w:val="28"/>
          <w:szCs w:val="28"/>
          <w:lang w:eastAsia="ru-RU"/>
        </w:rPr>
        <w:t xml:space="preserve">%, в </w:t>
      </w:r>
      <w:r w:rsidR="00970E41" w:rsidRPr="00970E41">
        <w:rPr>
          <w:rFonts w:ascii="Times New Roman" w:eastAsia="Times New Roman" w:hAnsi="Times New Roman" w:cs="Times New Roman"/>
          <w:sz w:val="28"/>
          <w:szCs w:val="28"/>
          <w:lang w:eastAsia="ru-RU"/>
        </w:rPr>
        <w:t>2022 году – 109</w:t>
      </w:r>
      <w:r w:rsidR="00DE629F" w:rsidRPr="00970E41">
        <w:rPr>
          <w:rFonts w:ascii="Times New Roman" w:eastAsia="Times New Roman" w:hAnsi="Times New Roman" w:cs="Times New Roman"/>
          <w:sz w:val="28"/>
          <w:szCs w:val="28"/>
          <w:lang w:eastAsia="ru-RU"/>
        </w:rPr>
        <w:t>%. Заработная плата работников крупных и средних предприятий и не</w:t>
      </w:r>
      <w:r w:rsidR="004F1F95" w:rsidRPr="00970E41">
        <w:rPr>
          <w:rFonts w:ascii="Times New Roman" w:eastAsia="Times New Roman" w:hAnsi="Times New Roman" w:cs="Times New Roman"/>
          <w:sz w:val="28"/>
          <w:szCs w:val="28"/>
          <w:lang w:eastAsia="ru-RU"/>
        </w:rPr>
        <w:t xml:space="preserve">коммерческих организаций </w:t>
      </w:r>
      <w:r w:rsidR="00970E41" w:rsidRPr="00970E41">
        <w:rPr>
          <w:rFonts w:ascii="Times New Roman" w:eastAsia="Times New Roman" w:hAnsi="Times New Roman" w:cs="Times New Roman"/>
          <w:sz w:val="28"/>
          <w:szCs w:val="28"/>
          <w:lang w:eastAsia="ru-RU"/>
        </w:rPr>
        <w:t>за 2023 год составила 34858 руб. или 115,5</w:t>
      </w:r>
      <w:r w:rsidR="009C5669" w:rsidRPr="00970E41">
        <w:rPr>
          <w:rFonts w:ascii="Times New Roman" w:eastAsia="Times New Roman" w:hAnsi="Times New Roman" w:cs="Times New Roman"/>
          <w:sz w:val="28"/>
          <w:szCs w:val="28"/>
          <w:lang w:eastAsia="ru-RU"/>
        </w:rPr>
        <w:t>% к уровню 2</w:t>
      </w:r>
      <w:r w:rsidR="00970E41" w:rsidRPr="00970E41">
        <w:rPr>
          <w:rFonts w:ascii="Times New Roman" w:eastAsia="Times New Roman" w:hAnsi="Times New Roman" w:cs="Times New Roman"/>
          <w:sz w:val="28"/>
          <w:szCs w:val="28"/>
          <w:lang w:eastAsia="ru-RU"/>
        </w:rPr>
        <w:t>022</w:t>
      </w:r>
      <w:r w:rsidR="00DE629F" w:rsidRPr="00970E41">
        <w:rPr>
          <w:rFonts w:ascii="Times New Roman" w:eastAsia="Times New Roman" w:hAnsi="Times New Roman" w:cs="Times New Roman"/>
          <w:sz w:val="28"/>
          <w:szCs w:val="28"/>
          <w:lang w:eastAsia="ru-RU"/>
        </w:rPr>
        <w:t xml:space="preserve"> года</w:t>
      </w:r>
      <w:r w:rsidR="00970E41" w:rsidRPr="00970E41">
        <w:rPr>
          <w:rFonts w:ascii="Times New Roman" w:eastAsia="Times New Roman" w:hAnsi="Times New Roman" w:cs="Times New Roman"/>
          <w:sz w:val="28"/>
          <w:szCs w:val="28"/>
          <w:lang w:eastAsia="ru-RU"/>
        </w:rPr>
        <w:t>, в 2024</w:t>
      </w:r>
      <w:r w:rsidR="00D2783D" w:rsidRPr="00970E41">
        <w:rPr>
          <w:rFonts w:ascii="Times New Roman" w:eastAsia="Times New Roman" w:hAnsi="Times New Roman" w:cs="Times New Roman"/>
          <w:sz w:val="28"/>
          <w:szCs w:val="28"/>
          <w:lang w:eastAsia="ru-RU"/>
        </w:rPr>
        <w:t xml:space="preserve"> году</w:t>
      </w:r>
      <w:r w:rsidR="00D2783D" w:rsidRPr="00970E41">
        <w:t xml:space="preserve"> </w:t>
      </w:r>
      <w:r w:rsidR="00970E41" w:rsidRPr="00970E41">
        <w:rPr>
          <w:rFonts w:ascii="Times New Roman" w:eastAsia="Times New Roman" w:hAnsi="Times New Roman" w:cs="Times New Roman"/>
          <w:sz w:val="28"/>
          <w:szCs w:val="28"/>
          <w:lang w:eastAsia="ru-RU"/>
        </w:rPr>
        <w:t>составила 40689 руб. или 116,7% к уровню 2023</w:t>
      </w:r>
      <w:r w:rsidR="00D2783D" w:rsidRPr="00970E41">
        <w:rPr>
          <w:rFonts w:ascii="Times New Roman" w:eastAsia="Times New Roman" w:hAnsi="Times New Roman" w:cs="Times New Roman"/>
          <w:sz w:val="28"/>
          <w:szCs w:val="28"/>
          <w:lang w:eastAsia="ru-RU"/>
        </w:rPr>
        <w:t xml:space="preserve"> года</w:t>
      </w:r>
      <w:r w:rsidR="00DE629F" w:rsidRPr="00970E41">
        <w:rPr>
          <w:rFonts w:ascii="Times New Roman" w:eastAsia="Times New Roman" w:hAnsi="Times New Roman" w:cs="Times New Roman"/>
          <w:sz w:val="28"/>
          <w:szCs w:val="28"/>
          <w:lang w:eastAsia="ru-RU"/>
        </w:rPr>
        <w:t xml:space="preserve">. </w:t>
      </w:r>
      <w:r w:rsidR="00F757C7" w:rsidRPr="00F757C7">
        <w:rPr>
          <w:rFonts w:ascii="Times New Roman" w:eastAsia="Times New Roman" w:hAnsi="Times New Roman" w:cs="Times New Roman"/>
          <w:sz w:val="28"/>
          <w:szCs w:val="28"/>
          <w:lang w:eastAsia="ru-RU"/>
        </w:rPr>
        <w:t xml:space="preserve"> </w:t>
      </w:r>
      <w:r w:rsidR="00F757C7">
        <w:rPr>
          <w:rFonts w:ascii="Times New Roman" w:eastAsia="Times New Roman" w:hAnsi="Times New Roman" w:cs="Times New Roman"/>
          <w:sz w:val="28"/>
          <w:szCs w:val="28"/>
          <w:lang w:eastAsia="ru-RU"/>
        </w:rPr>
        <w:t xml:space="preserve">В 2025 году составила 46526,4 руб. или 114,3% к уровню 2024 года. </w:t>
      </w:r>
      <w:r w:rsidR="00184426">
        <w:rPr>
          <w:rFonts w:ascii="Times New Roman" w:eastAsia="Times New Roman" w:hAnsi="Times New Roman" w:cs="Times New Roman"/>
          <w:sz w:val="28"/>
          <w:szCs w:val="28"/>
          <w:lang w:eastAsia="ru-RU"/>
        </w:rPr>
        <w:t>К 2028</w:t>
      </w:r>
      <w:r w:rsidR="00DE629F" w:rsidRPr="00970E41">
        <w:rPr>
          <w:rFonts w:ascii="Times New Roman" w:eastAsia="Times New Roman" w:hAnsi="Times New Roman" w:cs="Times New Roman"/>
          <w:sz w:val="28"/>
          <w:szCs w:val="28"/>
          <w:lang w:eastAsia="ru-RU"/>
        </w:rPr>
        <w:t xml:space="preserve"> году среднемесячная номинальная начисленная заработная плата работников крупных и средних предприятий и некоммерческих организа</w:t>
      </w:r>
      <w:r w:rsidR="00970E41" w:rsidRPr="00970E41">
        <w:rPr>
          <w:rFonts w:ascii="Times New Roman" w:eastAsia="Times New Roman" w:hAnsi="Times New Roman" w:cs="Times New Roman"/>
          <w:sz w:val="28"/>
          <w:szCs w:val="28"/>
          <w:lang w:eastAsia="ru-RU"/>
        </w:rPr>
        <w:t xml:space="preserve">ций ожидается на уровне </w:t>
      </w:r>
      <w:r w:rsidR="00184426">
        <w:rPr>
          <w:rFonts w:ascii="Times New Roman" w:eastAsia="Times New Roman" w:hAnsi="Times New Roman" w:cs="Times New Roman"/>
          <w:sz w:val="28"/>
          <w:szCs w:val="28"/>
          <w:lang w:eastAsia="ru-RU"/>
        </w:rPr>
        <w:t>60444</w:t>
      </w:r>
      <w:r w:rsidR="00DE629F" w:rsidRPr="00970E41">
        <w:rPr>
          <w:rFonts w:ascii="Times New Roman" w:eastAsia="Times New Roman" w:hAnsi="Times New Roman" w:cs="Times New Roman"/>
          <w:sz w:val="28"/>
          <w:szCs w:val="28"/>
          <w:lang w:eastAsia="ru-RU"/>
        </w:rPr>
        <w:t xml:space="preserve"> руб. </w:t>
      </w:r>
    </w:p>
    <w:p w:rsidR="00DE629F" w:rsidRPr="00C51EAD" w:rsidRDefault="00DE629F" w:rsidP="008E37BC">
      <w:pPr>
        <w:pStyle w:val="a4"/>
        <w:tabs>
          <w:tab w:val="left" w:pos="-5812"/>
        </w:tabs>
        <w:spacing w:line="240" w:lineRule="auto"/>
        <w:ind w:firstLine="567"/>
        <w:jc w:val="both"/>
        <w:rPr>
          <w:rFonts w:ascii="Times New Roman" w:eastAsia="Times New Roman" w:hAnsi="Times New Roman" w:cs="Times New Roman"/>
          <w:sz w:val="28"/>
          <w:szCs w:val="28"/>
          <w:lang w:eastAsia="ru-RU"/>
        </w:rPr>
      </w:pPr>
      <w:r w:rsidRPr="00C51EAD">
        <w:rPr>
          <w:rFonts w:ascii="Times New Roman" w:eastAsia="Times New Roman" w:hAnsi="Times New Roman" w:cs="Times New Roman"/>
          <w:sz w:val="28"/>
          <w:szCs w:val="28"/>
          <w:lang w:eastAsia="ru-RU"/>
        </w:rPr>
        <w:t>Сохранению положительной динамики данного показателя способствуют следующие мероприятия:</w:t>
      </w:r>
    </w:p>
    <w:p w:rsidR="00DE629F" w:rsidRPr="00C51EAD" w:rsidRDefault="00DE629F" w:rsidP="008E37BC">
      <w:pPr>
        <w:pStyle w:val="a4"/>
        <w:tabs>
          <w:tab w:val="left" w:pos="-5812"/>
        </w:tabs>
        <w:spacing w:line="240" w:lineRule="auto"/>
        <w:jc w:val="both"/>
        <w:rPr>
          <w:rFonts w:ascii="Times New Roman" w:eastAsia="Times New Roman" w:hAnsi="Times New Roman" w:cs="Times New Roman"/>
          <w:sz w:val="28"/>
          <w:szCs w:val="28"/>
          <w:lang w:eastAsia="ru-RU"/>
        </w:rPr>
      </w:pPr>
      <w:r w:rsidRPr="00C51EAD">
        <w:rPr>
          <w:rFonts w:ascii="Times New Roman" w:eastAsia="Times New Roman" w:hAnsi="Times New Roman" w:cs="Times New Roman"/>
          <w:sz w:val="28"/>
          <w:szCs w:val="28"/>
          <w:lang w:eastAsia="ru-RU"/>
        </w:rPr>
        <w:t>-</w:t>
      </w:r>
      <w:r w:rsidR="00025119" w:rsidRPr="00C51EAD">
        <w:rPr>
          <w:rFonts w:ascii="Times New Roman" w:eastAsia="Times New Roman" w:hAnsi="Times New Roman" w:cs="Times New Roman"/>
          <w:sz w:val="28"/>
          <w:szCs w:val="28"/>
          <w:lang w:eastAsia="ru-RU"/>
        </w:rPr>
        <w:t xml:space="preserve"> </w:t>
      </w:r>
      <w:r w:rsidRPr="00C51EAD">
        <w:rPr>
          <w:rFonts w:ascii="Times New Roman" w:eastAsia="Times New Roman" w:hAnsi="Times New Roman" w:cs="Times New Roman"/>
          <w:sz w:val="28"/>
          <w:szCs w:val="28"/>
          <w:lang w:eastAsia="ru-RU"/>
        </w:rPr>
        <w:t>повышение заработной платы работникам бюджетной сферы;</w:t>
      </w:r>
    </w:p>
    <w:p w:rsidR="009A3B3A" w:rsidRDefault="00DE629F" w:rsidP="009A3B3A">
      <w:pPr>
        <w:pStyle w:val="a4"/>
        <w:tabs>
          <w:tab w:val="left" w:pos="-5812"/>
        </w:tabs>
        <w:spacing w:line="240" w:lineRule="auto"/>
        <w:jc w:val="both"/>
        <w:rPr>
          <w:rFonts w:ascii="Times New Roman" w:eastAsia="Times New Roman" w:hAnsi="Times New Roman" w:cs="Times New Roman"/>
          <w:sz w:val="28"/>
          <w:szCs w:val="28"/>
          <w:lang w:eastAsia="ru-RU"/>
        </w:rPr>
      </w:pPr>
      <w:r w:rsidRPr="009A3B3A">
        <w:rPr>
          <w:rFonts w:ascii="Times New Roman" w:eastAsia="Times New Roman" w:hAnsi="Times New Roman" w:cs="Times New Roman"/>
          <w:sz w:val="28"/>
          <w:szCs w:val="28"/>
          <w:lang w:eastAsia="ru-RU"/>
        </w:rPr>
        <w:lastRenderedPageBreak/>
        <w:t>-</w:t>
      </w:r>
      <w:r w:rsidR="00025119" w:rsidRPr="009A3B3A">
        <w:rPr>
          <w:rFonts w:ascii="Times New Roman" w:eastAsia="Times New Roman" w:hAnsi="Times New Roman" w:cs="Times New Roman"/>
          <w:sz w:val="28"/>
          <w:szCs w:val="28"/>
          <w:lang w:eastAsia="ru-RU"/>
        </w:rPr>
        <w:t xml:space="preserve"> </w:t>
      </w:r>
      <w:r w:rsidR="009A3B3A">
        <w:rPr>
          <w:rFonts w:ascii="Times New Roman" w:eastAsia="Times New Roman" w:hAnsi="Times New Roman" w:cs="Times New Roman"/>
          <w:sz w:val="28"/>
          <w:szCs w:val="28"/>
          <w:lang w:eastAsia="ru-RU"/>
        </w:rPr>
        <w:t>работа</w:t>
      </w:r>
      <w:r w:rsidRPr="009A3B3A">
        <w:rPr>
          <w:rFonts w:ascii="Times New Roman" w:eastAsia="Times New Roman" w:hAnsi="Times New Roman" w:cs="Times New Roman"/>
          <w:sz w:val="28"/>
          <w:szCs w:val="28"/>
          <w:lang w:eastAsia="ru-RU"/>
        </w:rPr>
        <w:t xml:space="preserve"> </w:t>
      </w:r>
      <w:r w:rsidR="009A3B3A" w:rsidRPr="009A3B3A">
        <w:rPr>
          <w:rFonts w:ascii="Times New Roman" w:eastAsia="Times New Roman" w:hAnsi="Times New Roman" w:cs="Times New Roman"/>
          <w:sz w:val="28"/>
          <w:szCs w:val="28"/>
          <w:lang w:eastAsia="ru-RU"/>
        </w:rPr>
        <w:t>рабочей группы межведомственной комиссии по противодействию нелегальной занятости и противодействию формированию просроченной задолженности по заработной плате в</w:t>
      </w:r>
      <w:r w:rsidR="009A3B3A">
        <w:rPr>
          <w:rFonts w:ascii="Times New Roman" w:eastAsia="Times New Roman" w:hAnsi="Times New Roman" w:cs="Times New Roman"/>
          <w:sz w:val="28"/>
          <w:szCs w:val="28"/>
          <w:lang w:eastAsia="ru-RU"/>
        </w:rPr>
        <w:t xml:space="preserve"> Лебяжском муниципальном округе </w:t>
      </w:r>
      <w:r w:rsidRPr="009A3B3A">
        <w:rPr>
          <w:rFonts w:ascii="Times New Roman" w:eastAsia="Times New Roman" w:hAnsi="Times New Roman" w:cs="Times New Roman"/>
          <w:sz w:val="28"/>
          <w:szCs w:val="28"/>
          <w:lang w:eastAsia="ru-RU"/>
        </w:rPr>
        <w:t xml:space="preserve">на которую приглашаются руководители </w:t>
      </w:r>
      <w:r w:rsidR="009C5669" w:rsidRPr="009A3B3A">
        <w:rPr>
          <w:rFonts w:ascii="Times New Roman" w:eastAsia="Times New Roman" w:hAnsi="Times New Roman" w:cs="Times New Roman"/>
          <w:sz w:val="28"/>
          <w:szCs w:val="28"/>
          <w:lang w:eastAsia="ru-RU"/>
        </w:rPr>
        <w:t>предприятий и организаций округа</w:t>
      </w:r>
      <w:r w:rsidRPr="009A3B3A">
        <w:rPr>
          <w:rFonts w:ascii="Times New Roman" w:eastAsia="Times New Roman" w:hAnsi="Times New Roman" w:cs="Times New Roman"/>
          <w:sz w:val="28"/>
          <w:szCs w:val="28"/>
          <w:lang w:eastAsia="ru-RU"/>
        </w:rPr>
        <w:t>, выплачивающих заработную плату ниже среднего уровня по виду экономической деятельности</w:t>
      </w:r>
      <w:r w:rsidR="009A3B3A">
        <w:rPr>
          <w:rFonts w:ascii="Times New Roman" w:eastAsia="Times New Roman" w:hAnsi="Times New Roman" w:cs="Times New Roman"/>
          <w:sz w:val="28"/>
          <w:szCs w:val="28"/>
          <w:lang w:eastAsia="ru-RU"/>
        </w:rPr>
        <w:t>;</w:t>
      </w:r>
    </w:p>
    <w:p w:rsidR="009A3B3A" w:rsidRPr="009A3B3A" w:rsidRDefault="009A3B3A" w:rsidP="009A3B3A">
      <w:pPr>
        <w:pStyle w:val="a4"/>
        <w:tabs>
          <w:tab w:val="left" w:pos="-5812"/>
        </w:tab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A3B3A">
        <w:rPr>
          <w:rFonts w:ascii="Times New Roman" w:eastAsia="Times New Roman" w:hAnsi="Times New Roman" w:cs="Times New Roman"/>
          <w:sz w:val="28"/>
          <w:szCs w:val="28"/>
          <w:lang w:eastAsia="ru-RU"/>
        </w:rPr>
        <w:t>осуществляющих финансово-хозяйственную деятельность и отражающих</w:t>
      </w:r>
    </w:p>
    <w:p w:rsidR="009A3B3A" w:rsidRPr="009A3B3A" w:rsidRDefault="009A3B3A" w:rsidP="009A3B3A">
      <w:pPr>
        <w:pStyle w:val="a4"/>
        <w:tabs>
          <w:tab w:val="left" w:pos="-5812"/>
        </w:tabs>
        <w:spacing w:line="240" w:lineRule="auto"/>
        <w:jc w:val="both"/>
        <w:rPr>
          <w:rFonts w:ascii="Times New Roman" w:eastAsia="Times New Roman" w:hAnsi="Times New Roman" w:cs="Times New Roman"/>
          <w:sz w:val="28"/>
          <w:szCs w:val="28"/>
          <w:lang w:eastAsia="ru-RU"/>
        </w:rPr>
      </w:pPr>
      <w:r w:rsidRPr="009A3B3A">
        <w:rPr>
          <w:rFonts w:ascii="Times New Roman" w:eastAsia="Times New Roman" w:hAnsi="Times New Roman" w:cs="Times New Roman"/>
          <w:sz w:val="28"/>
          <w:szCs w:val="28"/>
          <w:lang w:eastAsia="ru-RU"/>
        </w:rPr>
        <w:t>минимальную численность работников (до 1 человека), не представляющих сведения</w:t>
      </w:r>
      <w:r>
        <w:rPr>
          <w:rFonts w:ascii="Times New Roman" w:eastAsia="Times New Roman" w:hAnsi="Times New Roman" w:cs="Times New Roman"/>
          <w:sz w:val="28"/>
          <w:szCs w:val="28"/>
          <w:lang w:eastAsia="ru-RU"/>
        </w:rPr>
        <w:t>;</w:t>
      </w:r>
    </w:p>
    <w:p w:rsidR="009A3B3A" w:rsidRPr="009A3B3A" w:rsidRDefault="009A3B3A" w:rsidP="009A3B3A">
      <w:pPr>
        <w:pStyle w:val="a4"/>
        <w:tabs>
          <w:tab w:val="left" w:pos="-5812"/>
        </w:tabs>
        <w:spacing w:line="240" w:lineRule="auto"/>
        <w:jc w:val="both"/>
        <w:rPr>
          <w:rFonts w:ascii="Times New Roman" w:eastAsia="Times New Roman" w:hAnsi="Times New Roman" w:cs="Times New Roman"/>
          <w:sz w:val="28"/>
          <w:szCs w:val="28"/>
          <w:lang w:eastAsia="ru-RU"/>
        </w:rPr>
      </w:pPr>
      <w:r w:rsidRPr="009A3B3A">
        <w:rPr>
          <w:rFonts w:ascii="Times New Roman" w:eastAsia="Times New Roman" w:hAnsi="Times New Roman" w:cs="Times New Roman"/>
          <w:sz w:val="28"/>
          <w:szCs w:val="28"/>
          <w:lang w:eastAsia="ru-RU"/>
        </w:rPr>
        <w:t>- у которых произошло снижение среднесписочн</w:t>
      </w:r>
      <w:r>
        <w:rPr>
          <w:rFonts w:ascii="Times New Roman" w:eastAsia="Times New Roman" w:hAnsi="Times New Roman" w:cs="Times New Roman"/>
          <w:sz w:val="28"/>
          <w:szCs w:val="28"/>
          <w:lang w:eastAsia="ru-RU"/>
        </w:rPr>
        <w:t xml:space="preserve">ой численности работников более </w:t>
      </w:r>
      <w:r w:rsidRPr="009A3B3A">
        <w:rPr>
          <w:rFonts w:ascii="Times New Roman" w:eastAsia="Times New Roman" w:hAnsi="Times New Roman" w:cs="Times New Roman"/>
          <w:sz w:val="28"/>
          <w:szCs w:val="28"/>
          <w:lang w:eastAsia="ru-RU"/>
        </w:rPr>
        <w:t>чем на 30% по сравнению с предыдущим периодом;</w:t>
      </w:r>
    </w:p>
    <w:p w:rsidR="00DE629F" w:rsidRPr="009A3B3A" w:rsidRDefault="009A3B3A" w:rsidP="009A3B3A">
      <w:pPr>
        <w:pStyle w:val="a4"/>
        <w:tabs>
          <w:tab w:val="left" w:pos="-5812"/>
        </w:tabs>
        <w:spacing w:line="240" w:lineRule="auto"/>
        <w:jc w:val="both"/>
        <w:rPr>
          <w:rFonts w:ascii="Times New Roman" w:eastAsia="Times New Roman" w:hAnsi="Times New Roman" w:cs="Times New Roman"/>
          <w:sz w:val="28"/>
          <w:szCs w:val="28"/>
          <w:lang w:eastAsia="ru-RU"/>
        </w:rPr>
      </w:pPr>
      <w:r w:rsidRPr="009A3B3A">
        <w:rPr>
          <w:rFonts w:ascii="Times New Roman" w:eastAsia="Times New Roman" w:hAnsi="Times New Roman" w:cs="Times New Roman"/>
          <w:sz w:val="28"/>
          <w:szCs w:val="28"/>
          <w:lang w:eastAsia="ru-RU"/>
        </w:rPr>
        <w:t>- предоставляющих «нулевую» отч</w:t>
      </w:r>
      <w:r>
        <w:rPr>
          <w:rFonts w:ascii="Times New Roman" w:eastAsia="Times New Roman" w:hAnsi="Times New Roman" w:cs="Times New Roman"/>
          <w:sz w:val="28"/>
          <w:szCs w:val="28"/>
          <w:lang w:eastAsia="ru-RU"/>
        </w:rPr>
        <w:t xml:space="preserve">етность по НДФЛ с одновременным </w:t>
      </w:r>
      <w:r w:rsidRPr="009A3B3A">
        <w:rPr>
          <w:rFonts w:ascii="Times New Roman" w:eastAsia="Times New Roman" w:hAnsi="Times New Roman" w:cs="Times New Roman"/>
          <w:sz w:val="28"/>
          <w:szCs w:val="28"/>
          <w:lang w:eastAsia="ru-RU"/>
        </w:rPr>
        <w:t>представлением «ненулевой отчетности» по другим налогам</w:t>
      </w:r>
    </w:p>
    <w:p w:rsidR="005D5BC3" w:rsidRPr="00A00370" w:rsidRDefault="00DE629F" w:rsidP="008E37BC">
      <w:pPr>
        <w:pStyle w:val="a4"/>
        <w:tabs>
          <w:tab w:val="clear" w:pos="708"/>
          <w:tab w:val="left" w:pos="-5812"/>
        </w:tabs>
        <w:spacing w:line="240" w:lineRule="auto"/>
        <w:jc w:val="both"/>
        <w:rPr>
          <w:rFonts w:ascii="Times New Roman" w:eastAsia="Times New Roman" w:hAnsi="Times New Roman" w:cs="Times New Roman"/>
          <w:sz w:val="28"/>
          <w:szCs w:val="28"/>
          <w:lang w:eastAsia="ru-RU"/>
        </w:rPr>
      </w:pPr>
      <w:r w:rsidRPr="009A3B3A">
        <w:rPr>
          <w:rFonts w:ascii="Times New Roman" w:eastAsia="Times New Roman" w:hAnsi="Times New Roman" w:cs="Times New Roman"/>
          <w:sz w:val="28"/>
          <w:szCs w:val="28"/>
          <w:lang w:eastAsia="ru-RU"/>
        </w:rPr>
        <w:t>-</w:t>
      </w:r>
      <w:r w:rsidR="00025119" w:rsidRPr="009A3B3A">
        <w:rPr>
          <w:rFonts w:ascii="Times New Roman" w:eastAsia="Times New Roman" w:hAnsi="Times New Roman" w:cs="Times New Roman"/>
          <w:sz w:val="28"/>
          <w:szCs w:val="28"/>
          <w:lang w:eastAsia="ru-RU"/>
        </w:rPr>
        <w:t xml:space="preserve"> </w:t>
      </w:r>
      <w:r w:rsidRPr="009A3B3A">
        <w:rPr>
          <w:rFonts w:ascii="Times New Roman" w:eastAsia="Times New Roman" w:hAnsi="Times New Roman" w:cs="Times New Roman"/>
          <w:sz w:val="28"/>
          <w:szCs w:val="28"/>
          <w:lang w:eastAsia="ru-RU"/>
        </w:rPr>
        <w:t>реализация мероприятий по снижению неформального рынка труда.</w:t>
      </w:r>
      <w:r w:rsidR="00331317" w:rsidRPr="00A00370">
        <w:rPr>
          <w:rFonts w:ascii="Times New Roman" w:eastAsia="Times New Roman" w:hAnsi="Times New Roman" w:cs="Times New Roman"/>
          <w:color w:val="FF0000"/>
          <w:sz w:val="28"/>
          <w:szCs w:val="28"/>
        </w:rPr>
        <w:t xml:space="preserve">      </w:t>
      </w:r>
    </w:p>
    <w:p w:rsidR="00184426" w:rsidRDefault="00331317" w:rsidP="00184426">
      <w:pPr>
        <w:pStyle w:val="1c"/>
        <w:spacing w:after="0" w:line="240" w:lineRule="auto"/>
        <w:ind w:firstLine="360"/>
      </w:pPr>
      <w:r w:rsidRPr="00184426">
        <w:rPr>
          <w:b/>
          <w:i/>
        </w:rPr>
        <w:t>Показатель 8.2.</w:t>
      </w:r>
      <w:r w:rsidRPr="00184426">
        <w:t xml:space="preserve"> </w:t>
      </w:r>
      <w:r w:rsidRPr="00184426">
        <w:rPr>
          <w:b/>
          <w:i/>
        </w:rPr>
        <w:t>Среднемесячная номинальная начисленная заработная плат</w:t>
      </w:r>
      <w:r w:rsidR="0072027B" w:rsidRPr="00184426">
        <w:rPr>
          <w:b/>
          <w:i/>
        </w:rPr>
        <w:t>а</w:t>
      </w:r>
      <w:r w:rsidRPr="00184426">
        <w:t xml:space="preserve"> </w:t>
      </w:r>
      <w:r w:rsidRPr="00184426">
        <w:rPr>
          <w:b/>
          <w:i/>
        </w:rPr>
        <w:t>муниципальных дошкольных образовательных учреждений</w:t>
      </w:r>
      <w:r w:rsidR="00632D4C" w:rsidRPr="00184426">
        <w:t xml:space="preserve"> </w:t>
      </w:r>
      <w:r w:rsidR="00184426">
        <w:t>в 2025 году увеличилась по сравнению с уровнем 2024 года (29654,40 р</w:t>
      </w:r>
      <w:r w:rsidR="00390486">
        <w:t>уб.) на 16% и составила 35335,2</w:t>
      </w:r>
      <w:bookmarkStart w:id="0" w:name="_GoBack"/>
      <w:bookmarkEnd w:id="0"/>
      <w:r w:rsidR="00184426">
        <w:t xml:space="preserve"> руб.</w:t>
      </w:r>
    </w:p>
    <w:p w:rsidR="00184426" w:rsidRDefault="00184426" w:rsidP="00184426">
      <w:pPr>
        <w:pStyle w:val="1c"/>
        <w:spacing w:after="0" w:line="240" w:lineRule="auto"/>
        <w:ind w:firstLine="360"/>
      </w:pPr>
      <w:r>
        <w:t>Увеличение заработной платы произошло</w:t>
      </w:r>
      <w:r>
        <w:rPr>
          <w:color w:val="FF0000"/>
        </w:rPr>
        <w:t xml:space="preserve"> </w:t>
      </w:r>
      <w:r>
        <w:t xml:space="preserve">в рамках реализации Соглашения №15-ЗПМ от 31.01.2025 между министерством образования Кировской области и администрацией Лебяжского муниципального округа </w:t>
      </w:r>
      <w:r>
        <w:rPr>
          <w:color w:val="000000"/>
        </w:rPr>
        <w:t xml:space="preserve">по обеспечению в 2025 году уровня средней заработной платы отдельных категорий работников учреждений, определенных указами Президента Российской Федерации, предусматривающими повышение заработной платы отдельным категориям работников бюджетного сектора экономики. </w:t>
      </w:r>
    </w:p>
    <w:p w:rsidR="00184426" w:rsidRDefault="00184426" w:rsidP="00184426">
      <w:pPr>
        <w:spacing w:line="240" w:lineRule="auto"/>
        <w:ind w:right="284" w:firstLine="360"/>
        <w:contextualSpacing/>
        <w:jc w:val="both"/>
        <w:rPr>
          <w:color w:val="auto"/>
          <w:sz w:val="28"/>
          <w:szCs w:val="28"/>
        </w:rPr>
      </w:pPr>
      <w:r>
        <w:rPr>
          <w:color w:val="auto"/>
          <w:sz w:val="28"/>
          <w:szCs w:val="28"/>
        </w:rPr>
        <w:t>В 2025 году средняя заработная плата по педагогическим работникам муниципальных образовательных организаций, реализующих основную общеобразовательную программу дошкольного образования, составила 39805,08 рублей (без учета ЖКУ) или 100,5% от плановой средней заработной платы, установленной на 2025 год (39599,80 рублей).</w:t>
      </w:r>
    </w:p>
    <w:p w:rsidR="00184426" w:rsidRDefault="00184426" w:rsidP="00184426">
      <w:pPr>
        <w:spacing w:line="240" w:lineRule="auto"/>
        <w:ind w:right="284" w:firstLine="360"/>
        <w:contextualSpacing/>
        <w:jc w:val="both"/>
        <w:rPr>
          <w:color w:val="auto"/>
          <w:sz w:val="28"/>
          <w:szCs w:val="28"/>
        </w:rPr>
      </w:pPr>
      <w:r>
        <w:rPr>
          <w:color w:val="auto"/>
          <w:sz w:val="28"/>
          <w:szCs w:val="28"/>
        </w:rPr>
        <w:t xml:space="preserve">На период с 2026 по 2028 годы </w:t>
      </w:r>
      <w:r>
        <w:rPr>
          <w:bCs/>
          <w:iCs/>
          <w:sz w:val="28"/>
          <w:szCs w:val="28"/>
        </w:rPr>
        <w:t>номинальная начисленная заработная плата</w:t>
      </w:r>
      <w:r>
        <w:rPr>
          <w:sz w:val="28"/>
          <w:szCs w:val="28"/>
        </w:rPr>
        <w:t xml:space="preserve"> педагогических </w:t>
      </w:r>
      <w:r>
        <w:rPr>
          <w:bCs/>
          <w:iCs/>
          <w:sz w:val="28"/>
          <w:szCs w:val="28"/>
        </w:rPr>
        <w:t>работников</w:t>
      </w:r>
      <w:r>
        <w:rPr>
          <w:iCs/>
          <w:sz w:val="28"/>
          <w:szCs w:val="28"/>
        </w:rPr>
        <w:t xml:space="preserve"> </w:t>
      </w:r>
      <w:r>
        <w:rPr>
          <w:bCs/>
          <w:iCs/>
          <w:sz w:val="28"/>
          <w:szCs w:val="28"/>
        </w:rPr>
        <w:t>муниципальных дошкольных образовательных учреждений</w:t>
      </w:r>
      <w:r>
        <w:rPr>
          <w:color w:val="auto"/>
          <w:sz w:val="28"/>
          <w:szCs w:val="28"/>
        </w:rPr>
        <w:t xml:space="preserve"> планируется в размере 41582,6 руб. (без учета ЖКУ).</w:t>
      </w:r>
    </w:p>
    <w:p w:rsidR="00060BC6" w:rsidRDefault="00285F60" w:rsidP="00184426">
      <w:pPr>
        <w:pStyle w:val="a4"/>
        <w:widowControl w:val="0"/>
        <w:tabs>
          <w:tab w:val="left" w:pos="-5812"/>
        </w:tabs>
        <w:spacing w:line="240" w:lineRule="auto"/>
        <w:ind w:firstLine="567"/>
        <w:jc w:val="both"/>
        <w:rPr>
          <w:rFonts w:ascii="Times New Roman" w:hAnsi="Times New Roman" w:cs="Times New Roman"/>
          <w:b/>
          <w:i/>
          <w:sz w:val="28"/>
          <w:szCs w:val="28"/>
        </w:rPr>
      </w:pPr>
      <w:r w:rsidRPr="005778F0">
        <w:rPr>
          <w:rFonts w:ascii="Times New Roman" w:hAnsi="Times New Roman" w:cs="Times New Roman"/>
          <w:b/>
          <w:i/>
          <w:sz w:val="28"/>
          <w:szCs w:val="28"/>
        </w:rPr>
        <w:t>Показатель 8.3 Среднемесячная номинальная начисленная заработная плата</w:t>
      </w:r>
      <w:r w:rsidR="00331317" w:rsidRPr="005778F0">
        <w:rPr>
          <w:rFonts w:ascii="Times New Roman" w:hAnsi="Times New Roman" w:cs="Times New Roman"/>
          <w:sz w:val="28"/>
          <w:szCs w:val="28"/>
        </w:rPr>
        <w:t xml:space="preserve"> </w:t>
      </w:r>
      <w:r w:rsidR="00331317" w:rsidRPr="005778F0">
        <w:rPr>
          <w:rFonts w:ascii="Times New Roman" w:hAnsi="Times New Roman" w:cs="Times New Roman"/>
          <w:b/>
          <w:i/>
          <w:sz w:val="28"/>
          <w:szCs w:val="28"/>
        </w:rPr>
        <w:t xml:space="preserve">муниципальных общеобразовательных </w:t>
      </w:r>
    </w:p>
    <w:p w:rsidR="00632D4C" w:rsidRPr="00060BC6" w:rsidRDefault="00060BC6" w:rsidP="005778F0">
      <w:pPr>
        <w:pStyle w:val="a4"/>
        <w:widowControl w:val="0"/>
        <w:tabs>
          <w:tab w:val="left" w:pos="-5812"/>
        </w:tabs>
        <w:spacing w:line="240" w:lineRule="auto"/>
        <w:ind w:firstLine="567"/>
        <w:jc w:val="both"/>
        <w:rPr>
          <w:rFonts w:ascii="Times New Roman" w:hAnsi="Times New Roman" w:cs="Times New Roman"/>
          <w:sz w:val="28"/>
          <w:szCs w:val="28"/>
        </w:rPr>
      </w:pPr>
      <w:r w:rsidRPr="00060BC6">
        <w:rPr>
          <w:rFonts w:ascii="Times New Roman" w:hAnsi="Times New Roman" w:cs="Times New Roman"/>
          <w:sz w:val="28"/>
          <w:szCs w:val="28"/>
        </w:rPr>
        <w:t>Среднемесячная номинальная начисленная заработная плата муниципальных общеобразовательных учреждений, начиная с 2019 года, по Лебяжскому муниципальному округу не стоит в связи с отсутствием на территории округа с 01.01.2019 муниципальных общеобразовательных организаций (школ).</w:t>
      </w:r>
    </w:p>
    <w:p w:rsidR="00D742F9" w:rsidRDefault="00632D4C" w:rsidP="00632D4C">
      <w:pPr>
        <w:pStyle w:val="af8"/>
        <w:spacing w:before="0" w:beforeAutospacing="0" w:after="0" w:afterAutospacing="0"/>
        <w:ind w:firstLine="540"/>
        <w:jc w:val="both"/>
      </w:pPr>
      <w:r>
        <w:rPr>
          <w:b/>
          <w:i/>
          <w:sz w:val="28"/>
          <w:szCs w:val="28"/>
        </w:rPr>
        <w:t xml:space="preserve"> </w:t>
      </w:r>
      <w:r w:rsidR="00331317" w:rsidRPr="00DD593E">
        <w:rPr>
          <w:b/>
          <w:i/>
          <w:sz w:val="28"/>
          <w:szCs w:val="28"/>
        </w:rPr>
        <w:t>Показатель 8.4.</w:t>
      </w:r>
      <w:r w:rsidR="00285F60" w:rsidRPr="00632D4C">
        <w:rPr>
          <w:sz w:val="28"/>
          <w:szCs w:val="28"/>
        </w:rPr>
        <w:t xml:space="preserve"> </w:t>
      </w:r>
      <w:r w:rsidR="00285F60" w:rsidRPr="00632D4C">
        <w:rPr>
          <w:b/>
          <w:i/>
          <w:sz w:val="28"/>
          <w:szCs w:val="28"/>
        </w:rPr>
        <w:t>Среднемесячная номинальная начисленная заработная плата</w:t>
      </w:r>
      <w:r w:rsidR="00285F60" w:rsidRPr="00632D4C">
        <w:rPr>
          <w:i/>
          <w:sz w:val="28"/>
          <w:szCs w:val="28"/>
        </w:rPr>
        <w:t xml:space="preserve"> </w:t>
      </w:r>
      <w:r w:rsidR="009C348F" w:rsidRPr="00632D4C">
        <w:rPr>
          <w:b/>
          <w:i/>
          <w:sz w:val="28"/>
          <w:szCs w:val="28"/>
        </w:rPr>
        <w:t>учителей</w:t>
      </w:r>
      <w:r w:rsidR="009C348F" w:rsidRPr="00632D4C">
        <w:rPr>
          <w:i/>
          <w:sz w:val="28"/>
          <w:szCs w:val="28"/>
        </w:rPr>
        <w:t xml:space="preserve"> </w:t>
      </w:r>
      <w:r w:rsidR="00331317" w:rsidRPr="00632D4C">
        <w:rPr>
          <w:b/>
          <w:i/>
          <w:sz w:val="28"/>
          <w:szCs w:val="28"/>
        </w:rPr>
        <w:t>муниципальных общеобразовательных учреждений</w:t>
      </w:r>
      <w:r w:rsidR="009C348F" w:rsidRPr="00A00370">
        <w:rPr>
          <w:i/>
          <w:sz w:val="28"/>
          <w:szCs w:val="28"/>
        </w:rPr>
        <w:t xml:space="preserve"> </w:t>
      </w:r>
    </w:p>
    <w:p w:rsidR="00060BC6" w:rsidRPr="00060BC6" w:rsidRDefault="00060BC6" w:rsidP="00AD6D74">
      <w:pPr>
        <w:pStyle w:val="a4"/>
        <w:tabs>
          <w:tab w:val="left" w:pos="-5812"/>
        </w:tabs>
        <w:spacing w:line="240" w:lineRule="auto"/>
        <w:ind w:firstLine="567"/>
        <w:contextualSpacing/>
        <w:jc w:val="both"/>
        <w:rPr>
          <w:rFonts w:ascii="Times New Roman" w:eastAsia="Times New Roman" w:hAnsi="Times New Roman" w:cs="Times New Roman"/>
          <w:sz w:val="28"/>
          <w:szCs w:val="28"/>
        </w:rPr>
      </w:pPr>
      <w:r w:rsidRPr="00060BC6">
        <w:rPr>
          <w:rFonts w:ascii="Times New Roman" w:eastAsia="Times New Roman" w:hAnsi="Times New Roman" w:cs="Times New Roman"/>
          <w:sz w:val="28"/>
          <w:szCs w:val="28"/>
        </w:rPr>
        <w:t>Среднемесячная номинальная начисленная заработная плата учителей муниципальных общеобразовательных учреждений с 2019 года по Лебяжскому округу не стоит в связи с отсутствием на территории округа с 01.01.2019 муниципальных общеобразовательных организаций (школ).</w:t>
      </w:r>
    </w:p>
    <w:p w:rsidR="00585108" w:rsidRDefault="00585108" w:rsidP="00585108">
      <w:pPr>
        <w:suppressAutoHyphens w:val="0"/>
        <w:spacing w:line="240" w:lineRule="auto"/>
        <w:ind w:firstLine="708"/>
        <w:contextualSpacing/>
        <w:jc w:val="both"/>
        <w:rPr>
          <w:rFonts w:eastAsia="Times New Roman"/>
          <w:b/>
          <w:i/>
          <w:sz w:val="28"/>
          <w:szCs w:val="28"/>
        </w:rPr>
      </w:pPr>
    </w:p>
    <w:p w:rsidR="00585108" w:rsidRDefault="00585108" w:rsidP="00585108">
      <w:pPr>
        <w:suppressAutoHyphens w:val="0"/>
        <w:spacing w:line="240" w:lineRule="auto"/>
        <w:ind w:firstLine="708"/>
        <w:contextualSpacing/>
        <w:jc w:val="both"/>
        <w:rPr>
          <w:rFonts w:eastAsia="Times New Roman"/>
          <w:b/>
          <w:i/>
          <w:sz w:val="28"/>
          <w:szCs w:val="28"/>
        </w:rPr>
      </w:pPr>
    </w:p>
    <w:p w:rsidR="00585108" w:rsidRDefault="00331317" w:rsidP="00585108">
      <w:pPr>
        <w:suppressAutoHyphens w:val="0"/>
        <w:spacing w:line="240" w:lineRule="auto"/>
        <w:ind w:firstLine="708"/>
        <w:contextualSpacing/>
        <w:jc w:val="both"/>
        <w:rPr>
          <w:sz w:val="28"/>
          <w:szCs w:val="28"/>
        </w:rPr>
      </w:pPr>
      <w:r w:rsidRPr="00585108">
        <w:rPr>
          <w:rFonts w:eastAsia="Times New Roman"/>
          <w:b/>
          <w:i/>
          <w:sz w:val="28"/>
          <w:szCs w:val="28"/>
        </w:rPr>
        <w:t xml:space="preserve">Показатель 8.5. </w:t>
      </w:r>
      <w:r w:rsidR="009C348F" w:rsidRPr="00585108">
        <w:rPr>
          <w:rFonts w:eastAsia="Times New Roman"/>
          <w:b/>
          <w:i/>
          <w:sz w:val="28"/>
          <w:szCs w:val="28"/>
        </w:rPr>
        <w:t xml:space="preserve">Среднемесячная номинальная начисленная заработная плата </w:t>
      </w:r>
      <w:r w:rsidRPr="00585108">
        <w:rPr>
          <w:b/>
          <w:i/>
          <w:sz w:val="28"/>
          <w:szCs w:val="28"/>
        </w:rPr>
        <w:t>муниципальных учреждений культуры и искусства</w:t>
      </w:r>
      <w:r w:rsidR="00AD6D74" w:rsidRPr="00585108">
        <w:rPr>
          <w:sz w:val="28"/>
          <w:szCs w:val="28"/>
        </w:rPr>
        <w:t xml:space="preserve"> </w:t>
      </w:r>
    </w:p>
    <w:p w:rsidR="00585108" w:rsidRPr="00585108" w:rsidRDefault="00585108" w:rsidP="00585108">
      <w:pPr>
        <w:suppressAutoHyphens w:val="0"/>
        <w:spacing w:line="240" w:lineRule="auto"/>
        <w:ind w:firstLine="708"/>
        <w:contextualSpacing/>
        <w:jc w:val="both"/>
        <w:rPr>
          <w:color w:val="auto"/>
          <w:sz w:val="28"/>
          <w:szCs w:val="28"/>
          <w:lang w:eastAsia="en-US"/>
        </w:rPr>
      </w:pPr>
      <w:r w:rsidRPr="00585108">
        <w:rPr>
          <w:bCs/>
          <w:color w:val="auto"/>
          <w:sz w:val="28"/>
          <w:szCs w:val="28"/>
          <w:lang w:eastAsia="en-US"/>
        </w:rPr>
        <w:t>Так же, как и в предыдущие годы в 2025 году заключено Соглашение между министерством культуры Кировской области и администрацией Лебяжского муниципального округа о сохранении в 2025 году достигнутого уровня средней заработной платы работников муниципальных учреждений культуры в рамках реализации мероприятий по поэтапному повышению заработной платы работников муниципальных учреждений культуры.  В соответствии с ним средняя заработная плата за 2025 год составила 42954,3 руб.; по работникам дополнительного образования в области культуры заключено Соглашение и заработная плата должна быть на ур</w:t>
      </w:r>
      <w:r w:rsidR="00974148">
        <w:rPr>
          <w:bCs/>
          <w:color w:val="auto"/>
          <w:sz w:val="28"/>
          <w:szCs w:val="28"/>
          <w:lang w:eastAsia="en-US"/>
        </w:rPr>
        <w:t xml:space="preserve">овне 44043,6 </w:t>
      </w:r>
      <w:r w:rsidRPr="00585108">
        <w:rPr>
          <w:bCs/>
          <w:color w:val="auto"/>
          <w:sz w:val="28"/>
          <w:szCs w:val="28"/>
          <w:lang w:eastAsia="en-US"/>
        </w:rPr>
        <w:t>руб. В 2026 году средняя з</w:t>
      </w:r>
      <w:r w:rsidR="00974148">
        <w:rPr>
          <w:bCs/>
          <w:color w:val="auto"/>
          <w:sz w:val="28"/>
          <w:szCs w:val="28"/>
          <w:lang w:eastAsia="en-US"/>
        </w:rPr>
        <w:t>аработная плата составит 46090</w:t>
      </w:r>
      <w:r w:rsidRPr="00585108">
        <w:rPr>
          <w:bCs/>
          <w:color w:val="auto"/>
          <w:sz w:val="28"/>
          <w:szCs w:val="28"/>
          <w:lang w:eastAsia="en-US"/>
        </w:rPr>
        <w:t xml:space="preserve"> руб.</w:t>
      </w:r>
    </w:p>
    <w:p w:rsidR="005357A3" w:rsidRDefault="00754959" w:rsidP="00585108">
      <w:pPr>
        <w:pStyle w:val="a4"/>
        <w:tabs>
          <w:tab w:val="left" w:pos="-5812"/>
        </w:tabs>
        <w:spacing w:line="240" w:lineRule="auto"/>
        <w:ind w:firstLine="567"/>
        <w:contextualSpacing/>
        <w:jc w:val="both"/>
        <w:rPr>
          <w:rFonts w:ascii="Times New Roman" w:eastAsia="Times New Roman" w:hAnsi="Times New Roman" w:cs="Times New Roman"/>
          <w:sz w:val="28"/>
          <w:szCs w:val="28"/>
        </w:rPr>
      </w:pPr>
      <w:r w:rsidRPr="00DD593E">
        <w:rPr>
          <w:rFonts w:ascii="Times New Roman" w:eastAsia="Times New Roman" w:hAnsi="Times New Roman" w:cs="Times New Roman"/>
          <w:b/>
          <w:i/>
          <w:sz w:val="28"/>
          <w:szCs w:val="28"/>
        </w:rPr>
        <w:t>П</w:t>
      </w:r>
      <w:r w:rsidR="00331317" w:rsidRPr="00DD593E">
        <w:rPr>
          <w:rFonts w:ascii="Times New Roman" w:eastAsia="Times New Roman" w:hAnsi="Times New Roman" w:cs="Times New Roman"/>
          <w:b/>
          <w:i/>
          <w:sz w:val="28"/>
          <w:szCs w:val="28"/>
        </w:rPr>
        <w:t>оказатель 8.6.</w:t>
      </w:r>
      <w:r w:rsidR="00331317" w:rsidRPr="00A00370">
        <w:rPr>
          <w:rFonts w:ascii="Times New Roman" w:eastAsia="Times New Roman" w:hAnsi="Times New Roman" w:cs="Times New Roman"/>
          <w:b/>
          <w:sz w:val="28"/>
          <w:szCs w:val="28"/>
        </w:rPr>
        <w:t xml:space="preserve"> </w:t>
      </w:r>
      <w:r w:rsidR="00331317" w:rsidRPr="00A00370">
        <w:rPr>
          <w:rFonts w:ascii="Times New Roman" w:eastAsia="Times New Roman" w:hAnsi="Times New Roman" w:cs="Times New Roman"/>
          <w:b/>
          <w:i/>
          <w:sz w:val="28"/>
          <w:szCs w:val="28"/>
        </w:rPr>
        <w:t>Среднемесячная номинальная начисленная заработная плата муниципальных учреждений физической культуры и спорта</w:t>
      </w:r>
      <w:r w:rsidR="00061F93" w:rsidRPr="00A00370">
        <w:rPr>
          <w:rFonts w:ascii="Times New Roman" w:eastAsia="Times New Roman" w:hAnsi="Times New Roman" w:cs="Times New Roman"/>
          <w:sz w:val="28"/>
          <w:szCs w:val="28"/>
        </w:rPr>
        <w:t xml:space="preserve"> </w:t>
      </w:r>
    </w:p>
    <w:p w:rsidR="00EE3248" w:rsidRPr="00A00370" w:rsidRDefault="005778F0" w:rsidP="008E37BC">
      <w:pPr>
        <w:pStyle w:val="a4"/>
        <w:spacing w:line="240" w:lineRule="auto"/>
        <w:ind w:firstLine="567"/>
        <w:jc w:val="both"/>
      </w:pPr>
      <w:r w:rsidRPr="005778F0">
        <w:rPr>
          <w:rFonts w:ascii="Times New Roman" w:eastAsia="Times New Roman" w:hAnsi="Times New Roman" w:cs="Times New Roman"/>
          <w:sz w:val="28"/>
          <w:szCs w:val="28"/>
        </w:rPr>
        <w:t>Муниципальных учреждений физической культуры и спорта в Лебяжском муниципальном округе нет. Муниципальное казенное образовательное учреждение дополнительного образования Детско-юношеская спортивная школа пгт Лебяжье является образовательной организацией дополнительного образования.</w:t>
      </w:r>
    </w:p>
    <w:p w:rsidR="00EE3248" w:rsidRPr="00A00370" w:rsidRDefault="00331317" w:rsidP="00DD593E">
      <w:pPr>
        <w:pStyle w:val="a4"/>
        <w:numPr>
          <w:ilvl w:val="0"/>
          <w:numId w:val="9"/>
        </w:numPr>
        <w:tabs>
          <w:tab w:val="left" w:pos="-5812"/>
        </w:tabs>
        <w:spacing w:line="240" w:lineRule="auto"/>
        <w:jc w:val="center"/>
      </w:pPr>
      <w:r w:rsidRPr="00DD593E">
        <w:rPr>
          <w:rFonts w:ascii="Times New Roman" w:hAnsi="Times New Roman" w:cs="Times New Roman"/>
          <w:b/>
          <w:sz w:val="28"/>
          <w:szCs w:val="28"/>
        </w:rPr>
        <w:t>Дошкольное образование</w:t>
      </w:r>
    </w:p>
    <w:p w:rsidR="00184426" w:rsidRPr="00184426" w:rsidRDefault="00184426" w:rsidP="00184426">
      <w:pPr>
        <w:pStyle w:val="Style12"/>
        <w:tabs>
          <w:tab w:val="left" w:pos="567"/>
        </w:tabs>
        <w:spacing w:line="240" w:lineRule="auto"/>
        <w:ind w:firstLine="567"/>
        <w:rPr>
          <w:rFonts w:eastAsia="SimSun"/>
          <w:sz w:val="28"/>
          <w:szCs w:val="28"/>
          <w:lang w:eastAsia="en-US"/>
        </w:rPr>
      </w:pPr>
      <w:r w:rsidRPr="00184426">
        <w:rPr>
          <w:rFonts w:eastAsia="SimSun"/>
          <w:sz w:val="28"/>
          <w:szCs w:val="28"/>
          <w:lang w:eastAsia="en-US"/>
        </w:rPr>
        <w:t>В 2025 году в Лебяжском муниципальном округе действовала 1 муниципальная образовательная организация, реализующая основную общеобразовательную программу дошкольного образования - МБДОУ детский сад № 1 пгт Лебяжье. На конец календарного года в ней функционировало 12 групп, которые посещали 111 дошкольников.</w:t>
      </w:r>
    </w:p>
    <w:p w:rsidR="00184426" w:rsidRPr="00184426" w:rsidRDefault="00184426" w:rsidP="00184426">
      <w:pPr>
        <w:pStyle w:val="Style12"/>
        <w:tabs>
          <w:tab w:val="left" w:pos="567"/>
        </w:tabs>
        <w:spacing w:line="240" w:lineRule="auto"/>
        <w:ind w:firstLine="567"/>
        <w:rPr>
          <w:rFonts w:eastAsia="SimSun"/>
          <w:sz w:val="28"/>
          <w:szCs w:val="28"/>
          <w:lang w:eastAsia="en-US"/>
        </w:rPr>
      </w:pPr>
      <w:r w:rsidRPr="00184426">
        <w:rPr>
          <w:rFonts w:eastAsia="SimSun"/>
          <w:sz w:val="28"/>
          <w:szCs w:val="28"/>
          <w:lang w:eastAsia="en-US"/>
        </w:rPr>
        <w:t xml:space="preserve">Услуги по дошкольному образованию также оказывала 1 государственная образовательная организация КОГОБУ СШ с. Лаж Лебяжского района с 3 дошкольными группами в с. Лаж, с. </w:t>
      </w:r>
      <w:proofErr w:type="spellStart"/>
      <w:r w:rsidRPr="00184426">
        <w:rPr>
          <w:rFonts w:eastAsia="SimSun"/>
          <w:sz w:val="28"/>
          <w:szCs w:val="28"/>
          <w:lang w:eastAsia="en-US"/>
        </w:rPr>
        <w:t>Ветошкино</w:t>
      </w:r>
      <w:proofErr w:type="spellEnd"/>
      <w:r w:rsidRPr="00184426">
        <w:rPr>
          <w:rFonts w:eastAsia="SimSun"/>
          <w:sz w:val="28"/>
          <w:szCs w:val="28"/>
          <w:lang w:eastAsia="en-US"/>
        </w:rPr>
        <w:t>, д. Елизарово. Данные группы посещали 15 воспитанников.</w:t>
      </w:r>
    </w:p>
    <w:p w:rsidR="00184426" w:rsidRDefault="00184426" w:rsidP="00184426">
      <w:pPr>
        <w:pStyle w:val="Style12"/>
        <w:tabs>
          <w:tab w:val="left" w:pos="567"/>
        </w:tabs>
        <w:spacing w:line="240" w:lineRule="auto"/>
        <w:ind w:firstLine="567"/>
        <w:rPr>
          <w:rFonts w:eastAsia="SimSun"/>
          <w:sz w:val="28"/>
          <w:szCs w:val="28"/>
          <w:lang w:eastAsia="en-US"/>
        </w:rPr>
      </w:pPr>
      <w:r w:rsidRPr="00184426">
        <w:rPr>
          <w:rFonts w:eastAsia="SimSun"/>
          <w:sz w:val="28"/>
          <w:szCs w:val="28"/>
          <w:lang w:eastAsia="en-US"/>
        </w:rPr>
        <w:t xml:space="preserve">В текущем учебном году численность работников в дошкольных образовательных учреждениях, подведомственных управлению образования Лебяжского округа составляет – 60, из них руководителей – 2, педагогических работников – 24. </w:t>
      </w:r>
    </w:p>
    <w:p w:rsidR="00A03936" w:rsidRDefault="00331317" w:rsidP="00A03936">
      <w:pPr>
        <w:pStyle w:val="Style12"/>
        <w:tabs>
          <w:tab w:val="left" w:pos="567"/>
        </w:tabs>
        <w:spacing w:line="240" w:lineRule="auto"/>
        <w:ind w:firstLine="567"/>
        <w:rPr>
          <w:sz w:val="28"/>
          <w:szCs w:val="28"/>
        </w:rPr>
      </w:pPr>
      <w:r w:rsidRPr="007B4094">
        <w:rPr>
          <w:b/>
          <w:i/>
          <w:sz w:val="28"/>
          <w:szCs w:val="28"/>
        </w:rPr>
        <w:t>Показатель 9. Доля детей в возрасте 1-6 лет, получающих дошкольную образовательную услугу и (или) услугу по их содержанию в муниципальных общеобразовательных учреждениях в общей численности детей в возрасте 1-6 лет</w:t>
      </w:r>
      <w:r w:rsidRPr="00A00370">
        <w:rPr>
          <w:sz w:val="28"/>
          <w:szCs w:val="28"/>
        </w:rPr>
        <w:t xml:space="preserve"> </w:t>
      </w:r>
      <w:r w:rsidR="00B03C84" w:rsidRPr="00B03C84">
        <w:rPr>
          <w:sz w:val="28"/>
          <w:szCs w:val="28"/>
        </w:rPr>
        <w:t xml:space="preserve">в 2024 году составила 83,5%, что на 3,31% выше по сравнению с 2023 годом. </w:t>
      </w:r>
    </w:p>
    <w:p w:rsidR="00A03936" w:rsidRPr="004D7EFA" w:rsidRDefault="00A03936" w:rsidP="00A03936">
      <w:pPr>
        <w:tabs>
          <w:tab w:val="left" w:pos="708"/>
        </w:tabs>
        <w:spacing w:line="240" w:lineRule="auto"/>
        <w:jc w:val="both"/>
        <w:rPr>
          <w:rFonts w:eastAsia="Times New Roman"/>
          <w:color w:val="auto"/>
          <w:sz w:val="28"/>
          <w:szCs w:val="28"/>
        </w:rPr>
      </w:pPr>
      <w:r>
        <w:rPr>
          <w:rFonts w:eastAsia="Times New Roman"/>
          <w:color w:val="auto"/>
          <w:sz w:val="28"/>
          <w:szCs w:val="28"/>
        </w:rPr>
        <w:t xml:space="preserve">         </w:t>
      </w:r>
      <w:r w:rsidRPr="004D7EFA">
        <w:rPr>
          <w:rFonts w:eastAsia="Times New Roman"/>
          <w:color w:val="auto"/>
          <w:sz w:val="28"/>
          <w:szCs w:val="28"/>
        </w:rPr>
        <w:t xml:space="preserve">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w:t>
      </w:r>
      <w:r w:rsidRPr="004D7EFA">
        <w:rPr>
          <w:rFonts w:eastAsia="Times New Roman"/>
          <w:color w:val="auto"/>
          <w:sz w:val="28"/>
          <w:szCs w:val="28"/>
        </w:rPr>
        <w:lastRenderedPageBreak/>
        <w:t>и показателям, рассчитываемым на душу населения, осуществляется с учетом ограничений.</w:t>
      </w:r>
    </w:p>
    <w:p w:rsidR="00A03936" w:rsidRPr="004D7EFA" w:rsidRDefault="00A03936" w:rsidP="00A03936">
      <w:pPr>
        <w:tabs>
          <w:tab w:val="left" w:pos="708"/>
        </w:tabs>
        <w:spacing w:line="240" w:lineRule="auto"/>
        <w:jc w:val="both"/>
        <w:rPr>
          <w:rFonts w:eastAsia="Times New Roman"/>
          <w:color w:val="auto"/>
          <w:sz w:val="28"/>
          <w:szCs w:val="28"/>
        </w:rPr>
      </w:pPr>
      <w:r w:rsidRPr="004D7EFA">
        <w:rPr>
          <w:rFonts w:eastAsia="Times New Roman"/>
          <w:color w:val="auto"/>
          <w:sz w:val="28"/>
          <w:szCs w:val="28"/>
        </w:rPr>
        <w:t xml:space="preserve">       В связи с эт</w:t>
      </w:r>
      <w:r w:rsidR="00362C9D">
        <w:rPr>
          <w:rFonts w:eastAsia="Times New Roman"/>
          <w:color w:val="auto"/>
          <w:sz w:val="28"/>
          <w:szCs w:val="28"/>
        </w:rPr>
        <w:t>им на период с 2025 года по 2028</w:t>
      </w:r>
      <w:r w:rsidRPr="004D7EFA">
        <w:rPr>
          <w:rFonts w:eastAsia="Times New Roman"/>
          <w:color w:val="auto"/>
          <w:sz w:val="28"/>
          <w:szCs w:val="28"/>
        </w:rPr>
        <w:t xml:space="preserve"> год данные показателя не заполнятся.</w:t>
      </w:r>
    </w:p>
    <w:p w:rsidR="00A03936" w:rsidRDefault="00A03936" w:rsidP="00A03936">
      <w:pPr>
        <w:pStyle w:val="Style12"/>
        <w:tabs>
          <w:tab w:val="left" w:pos="567"/>
        </w:tabs>
        <w:spacing w:line="240" w:lineRule="auto"/>
        <w:ind w:firstLine="567"/>
        <w:rPr>
          <w:sz w:val="28"/>
          <w:szCs w:val="28"/>
        </w:rPr>
      </w:pPr>
    </w:p>
    <w:p w:rsidR="00A03936" w:rsidRDefault="00331317" w:rsidP="00A03936">
      <w:pPr>
        <w:tabs>
          <w:tab w:val="left" w:pos="708"/>
        </w:tabs>
        <w:spacing w:line="240" w:lineRule="auto"/>
        <w:jc w:val="both"/>
        <w:rPr>
          <w:bCs/>
          <w:iCs/>
          <w:sz w:val="28"/>
          <w:szCs w:val="28"/>
        </w:rPr>
      </w:pPr>
      <w:r w:rsidRPr="003C6C8B">
        <w:rPr>
          <w:b/>
          <w:i/>
          <w:sz w:val="28"/>
          <w:szCs w:val="28"/>
        </w:rPr>
        <w:t xml:space="preserve">Показатель 10. 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1-6 лет </w:t>
      </w:r>
      <w:r w:rsidR="00B03C84" w:rsidRPr="00B03C84">
        <w:rPr>
          <w:bCs/>
          <w:iCs/>
          <w:sz w:val="28"/>
          <w:szCs w:val="28"/>
        </w:rPr>
        <w:t>в 2024</w:t>
      </w:r>
      <w:r w:rsidR="009B3034">
        <w:rPr>
          <w:bCs/>
          <w:iCs/>
          <w:sz w:val="28"/>
          <w:szCs w:val="28"/>
        </w:rPr>
        <w:t xml:space="preserve"> г. снизился на 2,2</w:t>
      </w:r>
      <w:r w:rsidR="00B03C84" w:rsidRPr="00B03C84">
        <w:rPr>
          <w:bCs/>
          <w:iCs/>
          <w:sz w:val="28"/>
          <w:szCs w:val="28"/>
        </w:rPr>
        <w:t>% по отношению к уровню</w:t>
      </w:r>
      <w:r w:rsidR="009B3034">
        <w:rPr>
          <w:bCs/>
          <w:iCs/>
          <w:sz w:val="28"/>
          <w:szCs w:val="28"/>
        </w:rPr>
        <w:t xml:space="preserve"> 2023 года (7,1%) и составил 4,9</w:t>
      </w:r>
      <w:r w:rsidR="00B03C84" w:rsidRPr="00B03C84">
        <w:rPr>
          <w:bCs/>
          <w:iCs/>
          <w:sz w:val="28"/>
          <w:szCs w:val="28"/>
        </w:rPr>
        <w:t>%.</w:t>
      </w:r>
    </w:p>
    <w:p w:rsidR="00A03936" w:rsidRPr="004D7EFA" w:rsidRDefault="00A03936" w:rsidP="00A03936">
      <w:pPr>
        <w:tabs>
          <w:tab w:val="left" w:pos="708"/>
        </w:tabs>
        <w:spacing w:line="240" w:lineRule="auto"/>
        <w:jc w:val="both"/>
        <w:rPr>
          <w:rFonts w:eastAsia="Times New Roman"/>
          <w:color w:val="auto"/>
          <w:sz w:val="28"/>
          <w:szCs w:val="28"/>
        </w:rPr>
      </w:pPr>
      <w:r>
        <w:rPr>
          <w:bCs/>
          <w:iCs/>
          <w:sz w:val="28"/>
          <w:szCs w:val="28"/>
        </w:rPr>
        <w:t xml:space="preserve">       </w:t>
      </w:r>
      <w:r w:rsidR="00B03C84" w:rsidRPr="00B03C84">
        <w:rPr>
          <w:bCs/>
          <w:iCs/>
          <w:sz w:val="28"/>
          <w:szCs w:val="28"/>
        </w:rPr>
        <w:t xml:space="preserve"> </w:t>
      </w:r>
      <w:r w:rsidRPr="004D7EFA">
        <w:rPr>
          <w:rFonts w:eastAsia="Times New Roman"/>
          <w:color w:val="auto"/>
          <w:sz w:val="28"/>
          <w:szCs w:val="28"/>
        </w:rPr>
        <w:t>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A03936" w:rsidRPr="004D7EFA" w:rsidRDefault="00A03936" w:rsidP="00A03936">
      <w:pPr>
        <w:tabs>
          <w:tab w:val="left" w:pos="708"/>
        </w:tabs>
        <w:spacing w:line="240" w:lineRule="auto"/>
        <w:jc w:val="both"/>
        <w:rPr>
          <w:rFonts w:eastAsia="Times New Roman"/>
          <w:color w:val="auto"/>
          <w:sz w:val="28"/>
          <w:szCs w:val="28"/>
        </w:rPr>
      </w:pPr>
      <w:r w:rsidRPr="004D7EFA">
        <w:rPr>
          <w:rFonts w:eastAsia="Times New Roman"/>
          <w:color w:val="auto"/>
          <w:sz w:val="28"/>
          <w:szCs w:val="28"/>
        </w:rPr>
        <w:t xml:space="preserve">       В связи с этим на</w:t>
      </w:r>
      <w:r w:rsidR="00362C9D">
        <w:rPr>
          <w:rFonts w:eastAsia="Times New Roman"/>
          <w:color w:val="auto"/>
          <w:sz w:val="28"/>
          <w:szCs w:val="28"/>
        </w:rPr>
        <w:t xml:space="preserve"> период с 2025 года по 2028</w:t>
      </w:r>
      <w:r w:rsidRPr="004D7EFA">
        <w:rPr>
          <w:rFonts w:eastAsia="Times New Roman"/>
          <w:color w:val="auto"/>
          <w:sz w:val="28"/>
          <w:szCs w:val="28"/>
        </w:rPr>
        <w:t xml:space="preserve"> год данные показателя не заполнятся.</w:t>
      </w:r>
    </w:p>
    <w:p w:rsidR="00EE3248" w:rsidRDefault="00331317" w:rsidP="00A03936">
      <w:pPr>
        <w:pStyle w:val="Style12"/>
        <w:tabs>
          <w:tab w:val="left" w:pos="567"/>
        </w:tabs>
        <w:spacing w:line="240" w:lineRule="auto"/>
        <w:ind w:firstLine="567"/>
        <w:rPr>
          <w:sz w:val="28"/>
          <w:szCs w:val="28"/>
        </w:rPr>
      </w:pPr>
      <w:r w:rsidRPr="00D71A7C">
        <w:rPr>
          <w:b/>
          <w:i/>
          <w:sz w:val="28"/>
          <w:szCs w:val="28"/>
        </w:rPr>
        <w:t>Показатель 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w:t>
      </w:r>
      <w:r w:rsidR="00F57DBF" w:rsidRPr="00D71A7C">
        <w:rPr>
          <w:b/>
          <w:i/>
          <w:sz w:val="28"/>
          <w:szCs w:val="28"/>
        </w:rPr>
        <w:t xml:space="preserve">ьных образовательных учреждений </w:t>
      </w:r>
      <w:r w:rsidR="00D71A7C">
        <w:rPr>
          <w:bCs/>
          <w:iCs/>
          <w:sz w:val="28"/>
          <w:szCs w:val="28"/>
        </w:rPr>
        <w:t>в 2025</w:t>
      </w:r>
      <w:r w:rsidR="00B03C84" w:rsidRPr="00D71A7C">
        <w:rPr>
          <w:bCs/>
          <w:iCs/>
          <w:sz w:val="28"/>
          <w:szCs w:val="28"/>
        </w:rPr>
        <w:t xml:space="preserve"> году составила 100 % в связи с тем, что здание единственного в округе детского сада требует капитального ремонта, часть котор</w:t>
      </w:r>
      <w:r w:rsidR="00D71A7C">
        <w:rPr>
          <w:bCs/>
          <w:iCs/>
          <w:sz w:val="28"/>
          <w:szCs w:val="28"/>
        </w:rPr>
        <w:t>ого запланировано на 2025 год (5</w:t>
      </w:r>
      <w:r w:rsidR="00B03C84" w:rsidRPr="00D71A7C">
        <w:rPr>
          <w:bCs/>
          <w:iCs/>
          <w:sz w:val="28"/>
          <w:szCs w:val="28"/>
        </w:rPr>
        <w:t xml:space="preserve"> млн руб.) Оставшаяся часть ремонта будет проведена в 2028 году</w:t>
      </w:r>
      <w:r w:rsidR="00D71A7C">
        <w:rPr>
          <w:bCs/>
          <w:iCs/>
          <w:sz w:val="28"/>
          <w:szCs w:val="28"/>
        </w:rPr>
        <w:t xml:space="preserve"> (10</w:t>
      </w:r>
      <w:r w:rsidR="00B03C84" w:rsidRPr="00D71A7C">
        <w:rPr>
          <w:bCs/>
          <w:iCs/>
          <w:sz w:val="28"/>
          <w:szCs w:val="28"/>
        </w:rPr>
        <w:t xml:space="preserve"> млн руб.). На другие года ремонт не заплан</w:t>
      </w:r>
      <w:r w:rsidR="00D71A7C">
        <w:rPr>
          <w:bCs/>
          <w:iCs/>
          <w:sz w:val="28"/>
          <w:szCs w:val="28"/>
        </w:rPr>
        <w:t>ирован, поэтому на период с 2026 по 2028</w:t>
      </w:r>
      <w:r w:rsidR="00B03C84" w:rsidRPr="00D71A7C">
        <w:rPr>
          <w:bCs/>
          <w:iCs/>
          <w:sz w:val="28"/>
          <w:szCs w:val="28"/>
        </w:rPr>
        <w:t xml:space="preserve"> год данный показатель составит 100%</w:t>
      </w:r>
      <w:r w:rsidR="006E5736" w:rsidRPr="00D71A7C">
        <w:rPr>
          <w:sz w:val="28"/>
          <w:szCs w:val="28"/>
        </w:rPr>
        <w:t>.</w:t>
      </w:r>
    </w:p>
    <w:p w:rsidR="00B153C6" w:rsidRDefault="00B153C6" w:rsidP="00B03C84">
      <w:pPr>
        <w:pStyle w:val="Style12"/>
        <w:widowControl/>
        <w:tabs>
          <w:tab w:val="left" w:pos="567"/>
        </w:tabs>
        <w:spacing w:line="240" w:lineRule="auto"/>
        <w:ind w:firstLine="567"/>
        <w:rPr>
          <w:sz w:val="28"/>
          <w:szCs w:val="28"/>
        </w:rPr>
      </w:pPr>
    </w:p>
    <w:p w:rsidR="006E5736" w:rsidRPr="006E5736" w:rsidRDefault="006E5736" w:rsidP="006E5736">
      <w:pPr>
        <w:pStyle w:val="a4"/>
        <w:widowControl w:val="0"/>
        <w:tabs>
          <w:tab w:val="clear" w:pos="708"/>
          <w:tab w:val="left" w:pos="-5812"/>
        </w:tabs>
        <w:spacing w:line="240" w:lineRule="auto"/>
        <w:ind w:firstLine="360"/>
        <w:jc w:val="both"/>
        <w:rPr>
          <w:rFonts w:ascii="Times New Roman" w:hAnsi="Times New Roman" w:cs="Times New Roman"/>
          <w:color w:val="FF0000"/>
        </w:rPr>
      </w:pPr>
    </w:p>
    <w:p w:rsidR="006E5736" w:rsidRPr="00A00370" w:rsidRDefault="00331317" w:rsidP="006E5736">
      <w:pPr>
        <w:pStyle w:val="af0"/>
        <w:numPr>
          <w:ilvl w:val="0"/>
          <w:numId w:val="8"/>
        </w:numPr>
        <w:tabs>
          <w:tab w:val="clear" w:pos="708"/>
          <w:tab w:val="left" w:pos="-5954"/>
          <w:tab w:val="left" w:pos="723"/>
        </w:tabs>
        <w:spacing w:line="240" w:lineRule="auto"/>
        <w:jc w:val="center"/>
      </w:pPr>
      <w:r w:rsidRPr="00A00370">
        <w:rPr>
          <w:rFonts w:ascii="Times New Roman" w:eastAsia="Times New Roman" w:hAnsi="Times New Roman" w:cs="Times New Roman"/>
          <w:b/>
          <w:sz w:val="28"/>
          <w:szCs w:val="28"/>
        </w:rPr>
        <w:t>Общее и дополнительное образование</w:t>
      </w:r>
    </w:p>
    <w:p w:rsidR="004A05B2" w:rsidRPr="004A05B2" w:rsidRDefault="004A05B2" w:rsidP="004A05B2">
      <w:pPr>
        <w:pStyle w:val="af8"/>
        <w:spacing w:after="0" w:afterAutospacing="0"/>
        <w:ind w:firstLine="540"/>
        <w:jc w:val="both"/>
        <w:rPr>
          <w:bCs/>
          <w:sz w:val="28"/>
          <w:szCs w:val="28"/>
        </w:rPr>
      </w:pPr>
      <w:r w:rsidRPr="004A05B2">
        <w:rPr>
          <w:bCs/>
          <w:sz w:val="28"/>
          <w:szCs w:val="28"/>
        </w:rPr>
        <w:t xml:space="preserve">В 2025 году сеть образовательных учреждений округа включала две государственные средние школы, подведомственные министерству образования Кировской области и 3 муниципальные образовательные организации дополнительного образования, две из которых подведомственны управлению образования. Общее количество детей, охваченных общим образованием, на 1 января 2025 года составило 645 человек. </w:t>
      </w:r>
    </w:p>
    <w:p w:rsidR="004A05B2" w:rsidRDefault="004A05B2" w:rsidP="004A05B2">
      <w:pPr>
        <w:pStyle w:val="af8"/>
        <w:spacing w:before="0" w:beforeAutospacing="0" w:after="0" w:afterAutospacing="0"/>
        <w:ind w:firstLine="540"/>
        <w:jc w:val="both"/>
        <w:rPr>
          <w:bCs/>
          <w:sz w:val="28"/>
          <w:szCs w:val="28"/>
        </w:rPr>
      </w:pPr>
      <w:r w:rsidRPr="004A05B2">
        <w:rPr>
          <w:bCs/>
          <w:sz w:val="28"/>
          <w:szCs w:val="28"/>
        </w:rPr>
        <w:t>В учреждениях дополнительного обра</w:t>
      </w:r>
      <w:r>
        <w:rPr>
          <w:bCs/>
          <w:sz w:val="28"/>
          <w:szCs w:val="28"/>
        </w:rPr>
        <w:t>зования занималось 255 человек.</w:t>
      </w:r>
    </w:p>
    <w:p w:rsidR="004904B4" w:rsidRDefault="004A05B2" w:rsidP="004A05B2">
      <w:pPr>
        <w:pStyle w:val="af8"/>
        <w:spacing w:before="0" w:beforeAutospacing="0"/>
        <w:ind w:firstLine="540"/>
        <w:jc w:val="both"/>
        <w:rPr>
          <w:bCs/>
          <w:sz w:val="28"/>
          <w:szCs w:val="28"/>
        </w:rPr>
      </w:pPr>
      <w:r w:rsidRPr="004A05B2">
        <w:rPr>
          <w:bCs/>
          <w:sz w:val="28"/>
          <w:szCs w:val="28"/>
        </w:rPr>
        <w:t>Численность работников в учреждениях дополнительного образования, подведомственных управлению образования Лебяжского округа в 2025 году составила 25 человека, из них руководителей – 2, педагогических работников – 13, в том числе 6 внешних совместителей.</w:t>
      </w:r>
      <w:r w:rsidR="004904B4" w:rsidRPr="004904B4">
        <w:rPr>
          <w:bCs/>
          <w:sz w:val="28"/>
          <w:szCs w:val="28"/>
        </w:rPr>
        <w:t xml:space="preserve"> </w:t>
      </w:r>
    </w:p>
    <w:p w:rsidR="0024292E" w:rsidRDefault="00F11288" w:rsidP="004904B4">
      <w:pPr>
        <w:pStyle w:val="af8"/>
        <w:spacing w:before="0" w:beforeAutospacing="0" w:after="0" w:afterAutospacing="0"/>
        <w:ind w:firstLine="540"/>
        <w:jc w:val="both"/>
        <w:rPr>
          <w:sz w:val="28"/>
          <w:szCs w:val="28"/>
        </w:rPr>
      </w:pPr>
      <w:r w:rsidRPr="00DD593E">
        <w:rPr>
          <w:b/>
          <w:i/>
          <w:sz w:val="28"/>
          <w:szCs w:val="28"/>
        </w:rPr>
        <w:t>Показатель 12</w:t>
      </w:r>
      <w:r w:rsidR="00331317" w:rsidRPr="00DD593E">
        <w:rPr>
          <w:b/>
          <w:i/>
          <w:sz w:val="28"/>
          <w:szCs w:val="28"/>
        </w:rPr>
        <w:t>.</w:t>
      </w:r>
      <w:r w:rsidR="00331317" w:rsidRPr="00A00370">
        <w:rPr>
          <w:b/>
          <w:i/>
          <w:sz w:val="28"/>
          <w:szCs w:val="28"/>
        </w:rPr>
        <w:t xml:space="preserve">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r w:rsidR="00893E6E" w:rsidRPr="00A00370">
        <w:t xml:space="preserve"> </w:t>
      </w:r>
      <w:r w:rsidR="00893E6E" w:rsidRPr="00A00370">
        <w:rPr>
          <w:sz w:val="28"/>
          <w:szCs w:val="28"/>
        </w:rPr>
        <w:t>составил 0 %.</w:t>
      </w:r>
      <w:r w:rsidR="0024292E">
        <w:rPr>
          <w:sz w:val="28"/>
          <w:szCs w:val="28"/>
        </w:rPr>
        <w:t xml:space="preserve"> </w:t>
      </w:r>
    </w:p>
    <w:p w:rsidR="00EE3248" w:rsidRPr="0024292E" w:rsidRDefault="0024292E" w:rsidP="0024292E">
      <w:pPr>
        <w:pStyle w:val="af8"/>
        <w:spacing w:before="0" w:beforeAutospacing="0" w:after="0" w:afterAutospacing="0"/>
        <w:ind w:firstLine="540"/>
        <w:jc w:val="both"/>
        <w:rPr>
          <w:color w:val="000000"/>
          <w:sz w:val="28"/>
          <w:szCs w:val="28"/>
        </w:rPr>
      </w:pPr>
      <w:r w:rsidRPr="0024292E">
        <w:rPr>
          <w:color w:val="000000"/>
          <w:sz w:val="28"/>
          <w:szCs w:val="28"/>
        </w:rPr>
        <w:lastRenderedPageBreak/>
        <w:t>В связи с переходом школ, расположенных</w:t>
      </w:r>
      <w:r w:rsidR="00052781">
        <w:rPr>
          <w:color w:val="000000"/>
          <w:sz w:val="28"/>
          <w:szCs w:val="28"/>
        </w:rPr>
        <w:t xml:space="preserve"> на территории Лебяжского округа</w:t>
      </w:r>
      <w:r w:rsidRPr="0024292E">
        <w:rPr>
          <w:color w:val="000000"/>
          <w:sz w:val="28"/>
          <w:szCs w:val="28"/>
        </w:rPr>
        <w:t>, в областную собственность,</w:t>
      </w:r>
      <w:r w:rsidR="0029676A">
        <w:rPr>
          <w:color w:val="000000"/>
          <w:sz w:val="28"/>
          <w:szCs w:val="28"/>
        </w:rPr>
        <w:t xml:space="preserve"> с 01.01.2019 в Лебяжском округе</w:t>
      </w:r>
      <w:r w:rsidRPr="0024292E">
        <w:rPr>
          <w:color w:val="000000"/>
          <w:sz w:val="28"/>
          <w:szCs w:val="28"/>
        </w:rPr>
        <w:t xml:space="preserve"> нет муниципальных общеобразовательных учреждений, поэтому</w:t>
      </w:r>
      <w:r w:rsidR="00B61CAC">
        <w:rPr>
          <w:color w:val="000000"/>
          <w:sz w:val="28"/>
          <w:szCs w:val="28"/>
        </w:rPr>
        <w:t xml:space="preserve"> </w:t>
      </w:r>
      <w:r w:rsidR="00C464EB">
        <w:rPr>
          <w:color w:val="000000"/>
          <w:sz w:val="28"/>
          <w:szCs w:val="28"/>
        </w:rPr>
        <w:t xml:space="preserve">значения </w:t>
      </w:r>
      <w:r w:rsidR="00B153C6">
        <w:rPr>
          <w:color w:val="000000"/>
          <w:sz w:val="28"/>
          <w:szCs w:val="28"/>
        </w:rPr>
        <w:t>на 2021-2027</w:t>
      </w:r>
      <w:r w:rsidR="006A2ACB">
        <w:rPr>
          <w:color w:val="000000"/>
          <w:sz w:val="28"/>
          <w:szCs w:val="28"/>
        </w:rPr>
        <w:t xml:space="preserve"> годы по </w:t>
      </w:r>
      <w:r w:rsidRPr="0024292E">
        <w:rPr>
          <w:color w:val="000000"/>
          <w:sz w:val="28"/>
          <w:szCs w:val="28"/>
        </w:rPr>
        <w:t>данному показателю отсутствуют.</w:t>
      </w:r>
    </w:p>
    <w:p w:rsidR="0024292E" w:rsidRPr="0024292E" w:rsidRDefault="0024292E" w:rsidP="0024292E">
      <w:pPr>
        <w:jc w:val="both"/>
        <w:rPr>
          <w:rFonts w:eastAsia="Times New Roman"/>
          <w:color w:val="FF0000"/>
          <w:sz w:val="28"/>
          <w:szCs w:val="28"/>
        </w:rPr>
      </w:pPr>
      <w:r w:rsidRPr="0024292E">
        <w:rPr>
          <w:b/>
          <w:i/>
          <w:sz w:val="28"/>
          <w:szCs w:val="28"/>
        </w:rPr>
        <w:t xml:space="preserve">        </w:t>
      </w:r>
      <w:r w:rsidR="00F11288" w:rsidRPr="00DD593E">
        <w:rPr>
          <w:b/>
          <w:i/>
          <w:sz w:val="28"/>
          <w:szCs w:val="28"/>
        </w:rPr>
        <w:t>Показатель 13</w:t>
      </w:r>
      <w:r w:rsidR="00331317" w:rsidRPr="00DD593E">
        <w:rPr>
          <w:b/>
          <w:i/>
          <w:sz w:val="28"/>
          <w:szCs w:val="28"/>
        </w:rPr>
        <w:t>. Доля муниципальных общеобразовательных учреждений, соответствующих</w:t>
      </w:r>
      <w:r w:rsidR="00331317" w:rsidRPr="0024292E">
        <w:rPr>
          <w:b/>
          <w:i/>
          <w:sz w:val="28"/>
          <w:szCs w:val="28"/>
        </w:rPr>
        <w:t xml:space="preserve"> современным требованиям обучения, в общем количестве муниципальных общеобразовательных учреждений</w:t>
      </w:r>
      <w:r w:rsidR="00406738" w:rsidRPr="00A00370">
        <w:rPr>
          <w:b/>
          <w:i/>
          <w:sz w:val="28"/>
          <w:szCs w:val="28"/>
        </w:rPr>
        <w:t xml:space="preserve"> </w:t>
      </w:r>
    </w:p>
    <w:p w:rsidR="00BD350A" w:rsidRPr="0024292E" w:rsidRDefault="0024292E" w:rsidP="0024292E">
      <w:pPr>
        <w:suppressAutoHyphens w:val="0"/>
        <w:spacing w:line="240" w:lineRule="auto"/>
        <w:ind w:firstLine="540"/>
        <w:jc w:val="both"/>
        <w:rPr>
          <w:rFonts w:eastAsia="Times New Roman"/>
          <w:sz w:val="28"/>
          <w:szCs w:val="28"/>
        </w:rPr>
      </w:pPr>
      <w:r w:rsidRPr="0024292E">
        <w:rPr>
          <w:rFonts w:eastAsia="Times New Roman"/>
          <w:sz w:val="28"/>
          <w:szCs w:val="28"/>
        </w:rPr>
        <w:t>В связи с переходом школ, расположенных</w:t>
      </w:r>
      <w:r w:rsidR="00052781">
        <w:rPr>
          <w:rFonts w:eastAsia="Times New Roman"/>
          <w:sz w:val="28"/>
          <w:szCs w:val="28"/>
        </w:rPr>
        <w:t xml:space="preserve"> на территории Лебяжского округа</w:t>
      </w:r>
      <w:r w:rsidRPr="0024292E">
        <w:rPr>
          <w:rFonts w:eastAsia="Times New Roman"/>
          <w:sz w:val="28"/>
          <w:szCs w:val="28"/>
        </w:rPr>
        <w:t>, в областную собственность,</w:t>
      </w:r>
      <w:r w:rsidR="00052781">
        <w:rPr>
          <w:rFonts w:eastAsia="Times New Roman"/>
          <w:sz w:val="28"/>
          <w:szCs w:val="28"/>
        </w:rPr>
        <w:t xml:space="preserve"> с 01.01.2019 в Лебяжском округе</w:t>
      </w:r>
      <w:r w:rsidRPr="0024292E">
        <w:rPr>
          <w:rFonts w:eastAsia="Times New Roman"/>
          <w:sz w:val="28"/>
          <w:szCs w:val="28"/>
        </w:rPr>
        <w:t xml:space="preserve"> нет муниципальных общеобразовательных учреждений, поэтому </w:t>
      </w:r>
      <w:r w:rsidR="008C2333">
        <w:rPr>
          <w:rFonts w:eastAsia="Times New Roman"/>
          <w:sz w:val="28"/>
          <w:szCs w:val="28"/>
        </w:rPr>
        <w:t xml:space="preserve">отчетных и </w:t>
      </w:r>
      <w:r w:rsidR="00052781">
        <w:rPr>
          <w:rFonts w:eastAsia="Times New Roman"/>
          <w:sz w:val="28"/>
          <w:szCs w:val="28"/>
        </w:rPr>
        <w:t xml:space="preserve">плановых значений на </w:t>
      </w:r>
      <w:r w:rsidRPr="0024292E">
        <w:rPr>
          <w:rFonts w:eastAsia="Times New Roman"/>
          <w:sz w:val="28"/>
          <w:szCs w:val="28"/>
        </w:rPr>
        <w:t>тр</w:t>
      </w:r>
      <w:r>
        <w:rPr>
          <w:rFonts w:eastAsia="Times New Roman"/>
          <w:sz w:val="28"/>
          <w:szCs w:val="28"/>
        </w:rPr>
        <w:t xml:space="preserve">ехлетний период по показателю </w:t>
      </w:r>
      <w:r w:rsidRPr="0024292E">
        <w:rPr>
          <w:rFonts w:eastAsia="Times New Roman"/>
          <w:sz w:val="28"/>
          <w:szCs w:val="28"/>
        </w:rPr>
        <w:t>нет.</w:t>
      </w:r>
    </w:p>
    <w:p w:rsidR="000E3E9A" w:rsidRDefault="00F11288" w:rsidP="008E37BC">
      <w:pPr>
        <w:pStyle w:val="a4"/>
        <w:tabs>
          <w:tab w:val="clear" w:pos="708"/>
          <w:tab w:val="left" w:pos="-5812"/>
        </w:tabs>
        <w:spacing w:line="240" w:lineRule="auto"/>
        <w:ind w:right="5" w:firstLine="567"/>
        <w:jc w:val="both"/>
        <w:rPr>
          <w:rFonts w:ascii="Times New Roman" w:hAnsi="Times New Roman" w:cs="Times New Roman"/>
          <w:sz w:val="28"/>
          <w:szCs w:val="28"/>
        </w:rPr>
      </w:pPr>
      <w:r w:rsidRPr="00DD593E">
        <w:rPr>
          <w:rFonts w:ascii="Times New Roman" w:eastAsia="Times New Roman" w:hAnsi="Times New Roman" w:cs="Times New Roman"/>
          <w:b/>
          <w:i/>
          <w:sz w:val="28"/>
          <w:szCs w:val="28"/>
        </w:rPr>
        <w:t>Показатель 14</w:t>
      </w:r>
      <w:r w:rsidR="00331317" w:rsidRPr="00DD593E">
        <w:rPr>
          <w:rFonts w:ascii="Times New Roman" w:eastAsia="Times New Roman" w:hAnsi="Times New Roman" w:cs="Times New Roman"/>
          <w:b/>
          <w:i/>
          <w:sz w:val="28"/>
          <w:szCs w:val="28"/>
        </w:rPr>
        <w:t>.</w:t>
      </w:r>
      <w:r w:rsidR="00331317" w:rsidRPr="00A7053A">
        <w:rPr>
          <w:rFonts w:ascii="Times New Roman" w:eastAsia="Times New Roman" w:hAnsi="Times New Roman" w:cs="Times New Roman"/>
          <w:sz w:val="28"/>
          <w:szCs w:val="28"/>
        </w:rPr>
        <w:t xml:space="preserve"> </w:t>
      </w:r>
      <w:r w:rsidR="00331317" w:rsidRPr="00A7053A">
        <w:rPr>
          <w:rFonts w:ascii="Times New Roman" w:eastAsia="Times New Roman" w:hAnsi="Times New Roman" w:cs="Times New Roman"/>
          <w:b/>
          <w:i/>
          <w:sz w:val="28"/>
          <w:szCs w:val="28"/>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r w:rsidR="003F490A" w:rsidRPr="00A00370">
        <w:rPr>
          <w:rFonts w:ascii="Times New Roman" w:eastAsia="Times New Roman" w:hAnsi="Times New Roman" w:cs="Times New Roman"/>
          <w:b/>
          <w:i/>
          <w:sz w:val="28"/>
          <w:szCs w:val="28"/>
        </w:rPr>
        <w:t xml:space="preserve"> </w:t>
      </w:r>
      <w:r w:rsidR="001D1A86" w:rsidRPr="001D1A86">
        <w:rPr>
          <w:rFonts w:ascii="Times New Roman" w:hAnsi="Times New Roman" w:cs="Times New Roman"/>
          <w:sz w:val="28"/>
          <w:szCs w:val="28"/>
        </w:rPr>
        <w:t>В связи с переходом школ, расположенных</w:t>
      </w:r>
      <w:r w:rsidR="00052781">
        <w:rPr>
          <w:rFonts w:ascii="Times New Roman" w:hAnsi="Times New Roman" w:cs="Times New Roman"/>
          <w:sz w:val="28"/>
          <w:szCs w:val="28"/>
        </w:rPr>
        <w:t xml:space="preserve"> на территории Лебяжского округа</w:t>
      </w:r>
      <w:r w:rsidR="001D1A86" w:rsidRPr="001D1A86">
        <w:rPr>
          <w:rFonts w:ascii="Times New Roman" w:hAnsi="Times New Roman" w:cs="Times New Roman"/>
          <w:sz w:val="28"/>
          <w:szCs w:val="28"/>
        </w:rPr>
        <w:t>, в областную собственность,</w:t>
      </w:r>
      <w:r w:rsidR="00052781">
        <w:rPr>
          <w:rFonts w:ascii="Times New Roman" w:hAnsi="Times New Roman" w:cs="Times New Roman"/>
          <w:sz w:val="28"/>
          <w:szCs w:val="28"/>
        </w:rPr>
        <w:t xml:space="preserve"> с 01.01.2019 в Лебяжском округе</w:t>
      </w:r>
      <w:r w:rsidR="001D1A86" w:rsidRPr="001D1A86">
        <w:rPr>
          <w:rFonts w:ascii="Times New Roman" w:hAnsi="Times New Roman" w:cs="Times New Roman"/>
          <w:sz w:val="28"/>
          <w:szCs w:val="28"/>
        </w:rPr>
        <w:t xml:space="preserve"> нет муниципальных общеобразовательных учреждений</w:t>
      </w:r>
      <w:r w:rsidR="006E5736">
        <w:rPr>
          <w:rFonts w:ascii="Times New Roman" w:hAnsi="Times New Roman" w:cs="Times New Roman"/>
          <w:sz w:val="28"/>
          <w:szCs w:val="28"/>
        </w:rPr>
        <w:t xml:space="preserve">, поэтому плановых значений на </w:t>
      </w:r>
      <w:r w:rsidR="001D1A86" w:rsidRPr="001D1A86">
        <w:rPr>
          <w:rFonts w:ascii="Times New Roman" w:hAnsi="Times New Roman" w:cs="Times New Roman"/>
          <w:sz w:val="28"/>
          <w:szCs w:val="28"/>
        </w:rPr>
        <w:t>т</w:t>
      </w:r>
      <w:r w:rsidR="00DD593E">
        <w:rPr>
          <w:rFonts w:ascii="Times New Roman" w:hAnsi="Times New Roman" w:cs="Times New Roman"/>
          <w:sz w:val="28"/>
          <w:szCs w:val="28"/>
        </w:rPr>
        <w:t xml:space="preserve">рехлетний период по показателю </w:t>
      </w:r>
      <w:r w:rsidR="001D1A86" w:rsidRPr="001D1A86">
        <w:rPr>
          <w:rFonts w:ascii="Times New Roman" w:hAnsi="Times New Roman" w:cs="Times New Roman"/>
          <w:sz w:val="28"/>
          <w:szCs w:val="28"/>
        </w:rPr>
        <w:t>нет.</w:t>
      </w:r>
    </w:p>
    <w:p w:rsidR="00EE3248" w:rsidRPr="00A7053A" w:rsidRDefault="00F11288" w:rsidP="00A7053A">
      <w:pPr>
        <w:pStyle w:val="af8"/>
        <w:spacing w:before="0" w:beforeAutospacing="0" w:after="0" w:afterAutospacing="0"/>
        <w:ind w:firstLine="540"/>
        <w:jc w:val="both"/>
        <w:rPr>
          <w:color w:val="000000"/>
          <w:sz w:val="28"/>
          <w:szCs w:val="28"/>
        </w:rPr>
      </w:pPr>
      <w:r w:rsidRPr="00DD593E">
        <w:rPr>
          <w:b/>
          <w:i/>
          <w:sz w:val="28"/>
          <w:szCs w:val="28"/>
        </w:rPr>
        <w:t>Показатель 15</w:t>
      </w:r>
      <w:r w:rsidR="00331317" w:rsidRPr="00DD593E">
        <w:rPr>
          <w:b/>
          <w:i/>
          <w:sz w:val="28"/>
          <w:szCs w:val="28"/>
        </w:rPr>
        <w:t>.</w:t>
      </w:r>
      <w:r w:rsidR="00331317" w:rsidRPr="00A00370">
        <w:rPr>
          <w:b/>
          <w:i/>
          <w:sz w:val="28"/>
          <w:szCs w:val="28"/>
        </w:rPr>
        <w:t xml:space="preserve"> Доля детей первой и второй групп здоровья в общей численности обучающихся в муниципальных </w:t>
      </w:r>
      <w:r w:rsidRPr="00A00370">
        <w:rPr>
          <w:b/>
          <w:i/>
          <w:sz w:val="28"/>
          <w:szCs w:val="28"/>
        </w:rPr>
        <w:t xml:space="preserve">общеобразовательных учреждениях </w:t>
      </w:r>
      <w:r w:rsidR="00A7053A" w:rsidRPr="00A7053A">
        <w:rPr>
          <w:color w:val="000000"/>
          <w:sz w:val="28"/>
          <w:szCs w:val="28"/>
        </w:rPr>
        <w:t>В связи с переходом школ, расположенных</w:t>
      </w:r>
      <w:r w:rsidR="00052781">
        <w:rPr>
          <w:color w:val="000000"/>
          <w:sz w:val="28"/>
          <w:szCs w:val="28"/>
        </w:rPr>
        <w:t xml:space="preserve"> на территории Лебяжского округа</w:t>
      </w:r>
      <w:r w:rsidR="00A7053A" w:rsidRPr="00A7053A">
        <w:rPr>
          <w:color w:val="000000"/>
          <w:sz w:val="28"/>
          <w:szCs w:val="28"/>
        </w:rPr>
        <w:t>, в областную собственность,</w:t>
      </w:r>
      <w:r w:rsidR="00052781">
        <w:rPr>
          <w:color w:val="000000"/>
          <w:sz w:val="28"/>
          <w:szCs w:val="28"/>
        </w:rPr>
        <w:t xml:space="preserve"> с 01.01.2019 в Лебяжском муниципальном округе</w:t>
      </w:r>
      <w:r w:rsidR="00A7053A" w:rsidRPr="00A7053A">
        <w:rPr>
          <w:color w:val="000000"/>
          <w:sz w:val="28"/>
          <w:szCs w:val="28"/>
        </w:rPr>
        <w:t xml:space="preserve"> нет муниципальных общеобразовательных учреждений, поэтому</w:t>
      </w:r>
      <w:r w:rsidR="008C2333">
        <w:rPr>
          <w:color w:val="000000"/>
          <w:sz w:val="28"/>
          <w:szCs w:val="28"/>
        </w:rPr>
        <w:t xml:space="preserve"> отчетных и </w:t>
      </w:r>
      <w:r w:rsidR="00052781">
        <w:rPr>
          <w:color w:val="000000"/>
          <w:sz w:val="28"/>
          <w:szCs w:val="28"/>
        </w:rPr>
        <w:t xml:space="preserve">плановых значений на </w:t>
      </w:r>
      <w:r w:rsidR="00A7053A" w:rsidRPr="00A7053A">
        <w:rPr>
          <w:color w:val="000000"/>
          <w:sz w:val="28"/>
          <w:szCs w:val="28"/>
        </w:rPr>
        <w:t>трехлетний период п</w:t>
      </w:r>
      <w:r w:rsidR="00A7053A">
        <w:rPr>
          <w:color w:val="000000"/>
          <w:sz w:val="28"/>
          <w:szCs w:val="28"/>
        </w:rPr>
        <w:t xml:space="preserve">о показателю </w:t>
      </w:r>
      <w:r w:rsidR="00A7053A" w:rsidRPr="00A7053A">
        <w:rPr>
          <w:color w:val="000000"/>
          <w:sz w:val="28"/>
          <w:szCs w:val="28"/>
        </w:rPr>
        <w:t>нет.</w:t>
      </w:r>
    </w:p>
    <w:p w:rsidR="00EE3248" w:rsidRPr="00A00370" w:rsidRDefault="00F11288" w:rsidP="008E37BC">
      <w:pPr>
        <w:pStyle w:val="ParagraphStyle"/>
        <w:tabs>
          <w:tab w:val="clear" w:pos="708"/>
          <w:tab w:val="left" w:pos="-5812"/>
        </w:tabs>
        <w:spacing w:line="240" w:lineRule="auto"/>
        <w:ind w:firstLine="567"/>
        <w:jc w:val="both"/>
      </w:pPr>
      <w:r w:rsidRPr="00DD593E">
        <w:rPr>
          <w:rFonts w:ascii="Times New Roman" w:hAnsi="Times New Roman" w:cs="Times New Roman"/>
          <w:b/>
          <w:i/>
          <w:sz w:val="28"/>
          <w:szCs w:val="28"/>
        </w:rPr>
        <w:t>Показатель 16</w:t>
      </w:r>
      <w:r w:rsidR="00331317" w:rsidRPr="00DD593E">
        <w:rPr>
          <w:rFonts w:ascii="Times New Roman" w:hAnsi="Times New Roman" w:cs="Times New Roman"/>
          <w:b/>
          <w:i/>
          <w:sz w:val="28"/>
          <w:szCs w:val="28"/>
        </w:rPr>
        <w:t>.</w:t>
      </w:r>
      <w:r w:rsidR="00331317" w:rsidRPr="00A00370">
        <w:rPr>
          <w:rFonts w:ascii="Times New Roman" w:hAnsi="Times New Roman" w:cs="Times New Roman"/>
          <w:b/>
          <w:i/>
          <w:sz w:val="28"/>
          <w:szCs w:val="28"/>
        </w:rPr>
        <w:t xml:space="preserve">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p w:rsidR="00EE3248" w:rsidRPr="00A00370" w:rsidRDefault="00331317" w:rsidP="008E37BC">
      <w:pPr>
        <w:pStyle w:val="ParagraphStyle"/>
        <w:tabs>
          <w:tab w:val="clear" w:pos="708"/>
          <w:tab w:val="left" w:pos="-5812"/>
        </w:tabs>
        <w:spacing w:line="240" w:lineRule="auto"/>
        <w:ind w:firstLine="567"/>
        <w:jc w:val="both"/>
      </w:pPr>
      <w:r w:rsidRPr="00A00370">
        <w:rPr>
          <w:rFonts w:ascii="Times New Roman" w:hAnsi="Times New Roman" w:cs="Times New Roman"/>
          <w:sz w:val="28"/>
          <w:szCs w:val="28"/>
        </w:rPr>
        <w:t>Все общеобразовательные учреждения работают в первую смену.</w:t>
      </w:r>
    </w:p>
    <w:p w:rsidR="00A7053A" w:rsidRPr="00052781" w:rsidRDefault="00F11288" w:rsidP="00052781">
      <w:pPr>
        <w:pStyle w:val="ParagraphStyle"/>
        <w:tabs>
          <w:tab w:val="left" w:pos="-5812"/>
        </w:tabs>
        <w:spacing w:line="240" w:lineRule="auto"/>
        <w:ind w:firstLine="567"/>
        <w:jc w:val="both"/>
        <w:rPr>
          <w:rFonts w:ascii="Times New Roman" w:eastAsia="Times New Roman" w:hAnsi="Times New Roman" w:cs="Times New Roman"/>
          <w:b/>
          <w:bCs/>
          <w:i/>
          <w:iCs/>
          <w:sz w:val="28"/>
          <w:szCs w:val="28"/>
        </w:rPr>
      </w:pPr>
      <w:r w:rsidRPr="00DD593E">
        <w:rPr>
          <w:rFonts w:ascii="Times New Roman" w:hAnsi="Times New Roman" w:cs="Times New Roman"/>
          <w:b/>
          <w:i/>
          <w:sz w:val="28"/>
          <w:szCs w:val="28"/>
        </w:rPr>
        <w:t>Показатель 17</w:t>
      </w:r>
      <w:r w:rsidR="00331317" w:rsidRPr="00DD593E">
        <w:rPr>
          <w:rFonts w:ascii="Times New Roman" w:hAnsi="Times New Roman" w:cs="Times New Roman"/>
          <w:b/>
          <w:i/>
          <w:sz w:val="28"/>
          <w:szCs w:val="28"/>
        </w:rPr>
        <w:t>.</w:t>
      </w:r>
      <w:r w:rsidR="00331317" w:rsidRPr="008B2BB4">
        <w:rPr>
          <w:rFonts w:ascii="Times New Roman" w:hAnsi="Times New Roman" w:cs="Times New Roman"/>
          <w:b/>
          <w:i/>
          <w:sz w:val="28"/>
          <w:szCs w:val="28"/>
        </w:rPr>
        <w:t xml:space="preserve"> Расходы бюджета муниципального образования на общее образование в расчете на 1 обучающегося в муниципальных общеобразовательных учреждениях</w:t>
      </w:r>
      <w:r w:rsidR="00331317" w:rsidRPr="00A00370">
        <w:rPr>
          <w:rFonts w:ascii="Times New Roman" w:hAnsi="Times New Roman" w:cs="Times New Roman"/>
          <w:b/>
          <w:i/>
          <w:sz w:val="28"/>
          <w:szCs w:val="28"/>
        </w:rPr>
        <w:t xml:space="preserve"> </w:t>
      </w:r>
    </w:p>
    <w:p w:rsidR="00FE04FC" w:rsidRPr="00A7053A" w:rsidRDefault="00A7053A" w:rsidP="00D4169C">
      <w:pPr>
        <w:pStyle w:val="af8"/>
        <w:spacing w:before="0" w:beforeAutospacing="0" w:after="0" w:afterAutospacing="0"/>
        <w:ind w:firstLine="567"/>
        <w:jc w:val="both"/>
        <w:rPr>
          <w:color w:val="000000"/>
          <w:sz w:val="28"/>
          <w:szCs w:val="28"/>
        </w:rPr>
      </w:pPr>
      <w:r w:rsidRPr="00A7053A">
        <w:rPr>
          <w:color w:val="000000"/>
          <w:sz w:val="28"/>
          <w:szCs w:val="28"/>
        </w:rPr>
        <w:t>В связи с переходом школ, расположенных</w:t>
      </w:r>
      <w:r w:rsidR="00052781">
        <w:rPr>
          <w:color w:val="000000"/>
          <w:sz w:val="28"/>
          <w:szCs w:val="28"/>
        </w:rPr>
        <w:t xml:space="preserve"> на территории Лебяжского округа</w:t>
      </w:r>
      <w:r w:rsidRPr="00A7053A">
        <w:rPr>
          <w:color w:val="000000"/>
          <w:sz w:val="28"/>
          <w:szCs w:val="28"/>
        </w:rPr>
        <w:t>, в областную собственность,</w:t>
      </w:r>
      <w:r w:rsidR="00052781">
        <w:rPr>
          <w:color w:val="000000"/>
          <w:sz w:val="28"/>
          <w:szCs w:val="28"/>
        </w:rPr>
        <w:t xml:space="preserve"> с 01.01.2019 в Лебяжском муниципальном округе</w:t>
      </w:r>
      <w:r w:rsidRPr="00A7053A">
        <w:rPr>
          <w:color w:val="000000"/>
          <w:sz w:val="28"/>
          <w:szCs w:val="28"/>
        </w:rPr>
        <w:t xml:space="preserve"> нет муниципальных общеобразовательных учреждений, поэтому</w:t>
      </w:r>
      <w:r w:rsidR="008C2333">
        <w:rPr>
          <w:color w:val="000000"/>
          <w:sz w:val="28"/>
          <w:szCs w:val="28"/>
        </w:rPr>
        <w:t xml:space="preserve"> отчетных и </w:t>
      </w:r>
      <w:r w:rsidR="006E5736">
        <w:rPr>
          <w:color w:val="000000"/>
          <w:sz w:val="28"/>
          <w:szCs w:val="28"/>
        </w:rPr>
        <w:t xml:space="preserve">плановых значений на </w:t>
      </w:r>
      <w:r w:rsidRPr="00A7053A">
        <w:rPr>
          <w:color w:val="000000"/>
          <w:sz w:val="28"/>
          <w:szCs w:val="28"/>
        </w:rPr>
        <w:t>тр</w:t>
      </w:r>
      <w:r>
        <w:rPr>
          <w:color w:val="000000"/>
          <w:sz w:val="28"/>
          <w:szCs w:val="28"/>
        </w:rPr>
        <w:t xml:space="preserve">ехлетний период по показателю </w:t>
      </w:r>
      <w:r w:rsidRPr="00A7053A">
        <w:rPr>
          <w:color w:val="000000"/>
          <w:sz w:val="28"/>
          <w:szCs w:val="28"/>
        </w:rPr>
        <w:t>нет.</w:t>
      </w:r>
    </w:p>
    <w:p w:rsidR="004A05B2" w:rsidRDefault="00131D3B" w:rsidP="00BB65DA">
      <w:pPr>
        <w:pStyle w:val="a4"/>
        <w:tabs>
          <w:tab w:val="left" w:pos="-5954"/>
          <w:tab w:val="left" w:pos="-5812"/>
        </w:tabs>
        <w:spacing w:line="240" w:lineRule="auto"/>
        <w:ind w:firstLine="360"/>
        <w:jc w:val="both"/>
        <w:rPr>
          <w:rFonts w:ascii="Times New Roman" w:hAnsi="Times New Roman" w:cs="Times New Roman"/>
          <w:sz w:val="28"/>
          <w:szCs w:val="28"/>
        </w:rPr>
      </w:pPr>
      <w:r w:rsidRPr="003C6C8B">
        <w:rPr>
          <w:rFonts w:ascii="Times New Roman" w:eastAsia="Times New Roman" w:hAnsi="Times New Roman" w:cs="Times New Roman"/>
          <w:b/>
          <w:i/>
          <w:sz w:val="28"/>
          <w:szCs w:val="28"/>
        </w:rPr>
        <w:t>Показатель 18</w:t>
      </w:r>
      <w:r w:rsidR="00331317" w:rsidRPr="003C6C8B">
        <w:rPr>
          <w:rFonts w:ascii="Times New Roman" w:eastAsia="Times New Roman" w:hAnsi="Times New Roman" w:cs="Times New Roman"/>
          <w:b/>
          <w:i/>
          <w:sz w:val="28"/>
          <w:szCs w:val="28"/>
        </w:rPr>
        <w:t>. Доля детей в возрасте 5-18 лет,</w:t>
      </w:r>
      <w:r w:rsidR="00331317" w:rsidRPr="000E3E9A">
        <w:rPr>
          <w:rFonts w:ascii="Times New Roman" w:eastAsia="Times New Roman" w:hAnsi="Times New Roman" w:cs="Times New Roman"/>
          <w:b/>
          <w:i/>
          <w:sz w:val="28"/>
          <w:szCs w:val="28"/>
        </w:rPr>
        <w:t xml:space="preserve">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r w:rsidR="00331317" w:rsidRPr="00A00370">
        <w:rPr>
          <w:rFonts w:ascii="Times New Roman" w:eastAsia="Times New Roman" w:hAnsi="Times New Roman" w:cs="Times New Roman"/>
          <w:b/>
          <w:i/>
          <w:sz w:val="28"/>
          <w:szCs w:val="28"/>
        </w:rPr>
        <w:t xml:space="preserve"> </w:t>
      </w:r>
      <w:r w:rsidR="004904B4" w:rsidRPr="004904B4">
        <w:rPr>
          <w:rFonts w:ascii="Times New Roman" w:hAnsi="Times New Roman" w:cs="Times New Roman"/>
          <w:sz w:val="28"/>
          <w:szCs w:val="28"/>
        </w:rPr>
        <w:t xml:space="preserve">в 2024 году </w:t>
      </w:r>
      <w:r w:rsidR="00FB5CA6">
        <w:rPr>
          <w:rFonts w:ascii="Times New Roman" w:hAnsi="Times New Roman" w:cs="Times New Roman"/>
          <w:sz w:val="28"/>
          <w:szCs w:val="28"/>
        </w:rPr>
        <w:t>увеличился по сравнению с 2023 годом и составил 72,67</w:t>
      </w:r>
      <w:r w:rsidR="004904B4" w:rsidRPr="004904B4">
        <w:rPr>
          <w:rFonts w:ascii="Times New Roman" w:hAnsi="Times New Roman" w:cs="Times New Roman"/>
          <w:sz w:val="28"/>
          <w:szCs w:val="28"/>
        </w:rPr>
        <w:t>%.</w:t>
      </w:r>
      <w:r w:rsidR="00BB65DA">
        <w:rPr>
          <w:rFonts w:ascii="Times New Roman" w:hAnsi="Times New Roman" w:cs="Times New Roman"/>
          <w:sz w:val="28"/>
          <w:szCs w:val="28"/>
        </w:rPr>
        <w:t xml:space="preserve"> </w:t>
      </w:r>
      <w:r w:rsidR="00FB5CA6">
        <w:rPr>
          <w:rFonts w:ascii="Times New Roman" w:hAnsi="Times New Roman" w:cs="Times New Roman"/>
          <w:sz w:val="28"/>
          <w:szCs w:val="28"/>
        </w:rPr>
        <w:t>По причине отражения в системе обучающихся по дополнительным образовательным программам в организациях сферы культуры.</w:t>
      </w:r>
      <w:r w:rsidR="00BB65DA">
        <w:rPr>
          <w:rFonts w:ascii="Times New Roman" w:hAnsi="Times New Roman" w:cs="Times New Roman"/>
          <w:sz w:val="28"/>
          <w:szCs w:val="28"/>
        </w:rPr>
        <w:t xml:space="preserve"> </w:t>
      </w:r>
    </w:p>
    <w:p w:rsidR="004A05B2" w:rsidRDefault="004A05B2" w:rsidP="004A05B2">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Правительством Российской Федерации в соответствии с частью 10 статьи 5 Федерального закона от 29.11.2007 № 282-ФЗ «Об официальном </w:t>
      </w:r>
      <w:r>
        <w:rPr>
          <w:rFonts w:ascii="Times New Roman" w:eastAsia="Times New Roman" w:hAnsi="Times New Roman" w:cs="Times New Roman"/>
          <w:sz w:val="28"/>
          <w:szCs w:val="28"/>
          <w:lang w:eastAsia="ru-RU"/>
        </w:rPr>
        <w:lastRenderedPageBreak/>
        <w:t>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4A05B2" w:rsidRPr="00044B64" w:rsidRDefault="004A05B2" w:rsidP="004A05B2">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связи с эт</w:t>
      </w:r>
      <w:r w:rsidR="00362C9D">
        <w:rPr>
          <w:rFonts w:ascii="Times New Roman" w:eastAsia="Times New Roman" w:hAnsi="Times New Roman" w:cs="Times New Roman"/>
          <w:sz w:val="28"/>
          <w:szCs w:val="28"/>
          <w:lang w:eastAsia="ru-RU"/>
        </w:rPr>
        <w:t>им на период с 2025 года по 2028</w:t>
      </w:r>
      <w:r>
        <w:rPr>
          <w:rFonts w:ascii="Times New Roman" w:eastAsia="Times New Roman" w:hAnsi="Times New Roman" w:cs="Times New Roman"/>
          <w:sz w:val="28"/>
          <w:szCs w:val="28"/>
          <w:lang w:eastAsia="ru-RU"/>
        </w:rPr>
        <w:t xml:space="preserve"> год данные показателя не заполнятся.</w:t>
      </w:r>
    </w:p>
    <w:p w:rsidR="004904B4" w:rsidRDefault="004904B4" w:rsidP="000E3E9A">
      <w:pPr>
        <w:pStyle w:val="a4"/>
        <w:tabs>
          <w:tab w:val="left" w:pos="0"/>
        </w:tabs>
        <w:spacing w:line="240" w:lineRule="auto"/>
        <w:ind w:left="567"/>
        <w:jc w:val="center"/>
        <w:rPr>
          <w:rFonts w:ascii="Times New Roman" w:hAnsi="Times New Roman" w:cs="Times New Roman"/>
          <w:b/>
          <w:sz w:val="28"/>
          <w:szCs w:val="28"/>
        </w:rPr>
      </w:pPr>
    </w:p>
    <w:p w:rsidR="005633AA" w:rsidRDefault="00332CEA" w:rsidP="000E3E9A">
      <w:pPr>
        <w:pStyle w:val="a4"/>
        <w:tabs>
          <w:tab w:val="left" w:pos="0"/>
        </w:tabs>
        <w:spacing w:line="240" w:lineRule="auto"/>
        <w:ind w:left="567"/>
        <w:jc w:val="center"/>
        <w:rPr>
          <w:rFonts w:ascii="Times New Roman" w:hAnsi="Times New Roman" w:cs="Times New Roman"/>
          <w:b/>
          <w:sz w:val="28"/>
          <w:szCs w:val="28"/>
        </w:rPr>
      </w:pPr>
      <w:r w:rsidRPr="00AD6D74">
        <w:rPr>
          <w:rFonts w:ascii="Times New Roman" w:hAnsi="Times New Roman" w:cs="Times New Roman"/>
          <w:b/>
          <w:sz w:val="28"/>
          <w:szCs w:val="28"/>
        </w:rPr>
        <w:t xml:space="preserve">4. </w:t>
      </w:r>
      <w:r w:rsidR="00331317" w:rsidRPr="00AD6D74">
        <w:rPr>
          <w:rFonts w:ascii="Times New Roman" w:hAnsi="Times New Roman" w:cs="Times New Roman"/>
          <w:b/>
          <w:sz w:val="28"/>
          <w:szCs w:val="28"/>
        </w:rPr>
        <w:t>Культура</w:t>
      </w:r>
    </w:p>
    <w:p w:rsidR="004A05B2" w:rsidRPr="00AD6D74" w:rsidRDefault="004A05B2" w:rsidP="000E3E9A">
      <w:pPr>
        <w:pStyle w:val="a4"/>
        <w:tabs>
          <w:tab w:val="left" w:pos="0"/>
        </w:tabs>
        <w:spacing w:line="240" w:lineRule="auto"/>
        <w:ind w:left="567"/>
        <w:jc w:val="center"/>
        <w:rPr>
          <w:rFonts w:ascii="Times New Roman" w:hAnsi="Times New Roman" w:cs="Times New Roman"/>
          <w:b/>
          <w:sz w:val="28"/>
          <w:szCs w:val="28"/>
        </w:rPr>
      </w:pPr>
    </w:p>
    <w:p w:rsidR="00AD6D74" w:rsidRPr="00AD6D74" w:rsidRDefault="00585108" w:rsidP="00AD6D74">
      <w:pPr>
        <w:pStyle w:val="a4"/>
        <w:spacing w:line="240" w:lineRule="auto"/>
        <w:ind w:firstLine="56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В 2025</w:t>
      </w:r>
      <w:r w:rsidR="00AD6D74" w:rsidRPr="00AD6D74">
        <w:rPr>
          <w:rFonts w:ascii="Times New Roman" w:eastAsia="Times New Roman" w:hAnsi="Times New Roman" w:cs="Times New Roman"/>
          <w:sz w:val="28"/>
          <w:szCs w:val="28"/>
          <w:lang w:eastAsia="zh-CN"/>
        </w:rPr>
        <w:t xml:space="preserve"> году деятельность в сфере культуры в Лебяжском районе осуществляют 4 юридических лица,</w:t>
      </w:r>
      <w:r w:rsidR="00F96820">
        <w:rPr>
          <w:rFonts w:ascii="Times New Roman" w:eastAsia="Times New Roman" w:hAnsi="Times New Roman" w:cs="Times New Roman"/>
          <w:sz w:val="28"/>
          <w:szCs w:val="28"/>
          <w:lang w:eastAsia="zh-CN"/>
        </w:rPr>
        <w:t xml:space="preserve"> в составе которых 23 учреждения</w:t>
      </w:r>
      <w:r w:rsidR="00AD6D74" w:rsidRPr="00AD6D74">
        <w:rPr>
          <w:rFonts w:ascii="Times New Roman" w:eastAsia="Times New Roman" w:hAnsi="Times New Roman" w:cs="Times New Roman"/>
          <w:sz w:val="28"/>
          <w:szCs w:val="28"/>
          <w:lang w:eastAsia="zh-CN"/>
        </w:rPr>
        <w:t xml:space="preserve"> культуры: </w:t>
      </w:r>
    </w:p>
    <w:p w:rsidR="00AD6D74" w:rsidRPr="00AD6D74" w:rsidRDefault="00AD6D74" w:rsidP="00F96820">
      <w:pPr>
        <w:pStyle w:val="a4"/>
        <w:spacing w:line="240" w:lineRule="auto"/>
        <w:jc w:val="both"/>
        <w:rPr>
          <w:rFonts w:ascii="Times New Roman" w:eastAsia="Times New Roman" w:hAnsi="Times New Roman" w:cs="Times New Roman"/>
          <w:sz w:val="28"/>
          <w:szCs w:val="28"/>
          <w:lang w:eastAsia="zh-CN"/>
        </w:rPr>
      </w:pPr>
      <w:r w:rsidRPr="00AD6D74">
        <w:rPr>
          <w:rFonts w:ascii="Times New Roman" w:eastAsia="Times New Roman" w:hAnsi="Times New Roman" w:cs="Times New Roman"/>
          <w:sz w:val="28"/>
          <w:szCs w:val="28"/>
          <w:lang w:eastAsia="zh-CN"/>
        </w:rPr>
        <w:t>- муниципальное бюджетное учреждение Лебяжская «Централизованная клубная система», в состав которого входят 6 сельских Домов культуры, 1 районный Дом культуры (методический центр), 2 культурно-спортивных комплекса, 1 центр туризма и отдыха «Лебяжские горки»;</w:t>
      </w:r>
    </w:p>
    <w:p w:rsidR="00AD6D74" w:rsidRPr="00AD6D74" w:rsidRDefault="00AD6D74" w:rsidP="00F96820">
      <w:pPr>
        <w:pStyle w:val="a4"/>
        <w:spacing w:line="240" w:lineRule="auto"/>
        <w:jc w:val="both"/>
        <w:rPr>
          <w:rFonts w:ascii="Times New Roman" w:eastAsia="Times New Roman" w:hAnsi="Times New Roman" w:cs="Times New Roman"/>
          <w:sz w:val="28"/>
          <w:szCs w:val="28"/>
          <w:lang w:eastAsia="zh-CN"/>
        </w:rPr>
      </w:pPr>
      <w:r w:rsidRPr="00AD6D74">
        <w:rPr>
          <w:rFonts w:ascii="Times New Roman" w:eastAsia="Times New Roman" w:hAnsi="Times New Roman" w:cs="Times New Roman"/>
          <w:sz w:val="28"/>
          <w:szCs w:val="28"/>
          <w:lang w:eastAsia="zh-CN"/>
        </w:rPr>
        <w:t>- муниципальное казённое учреждение Лебяжская «</w:t>
      </w:r>
      <w:r>
        <w:rPr>
          <w:rFonts w:ascii="Times New Roman" w:eastAsia="Times New Roman" w:hAnsi="Times New Roman" w:cs="Times New Roman"/>
          <w:sz w:val="28"/>
          <w:szCs w:val="28"/>
          <w:lang w:eastAsia="zh-CN"/>
        </w:rPr>
        <w:t>Меж</w:t>
      </w:r>
      <w:r w:rsidRPr="00AD6D74">
        <w:rPr>
          <w:rFonts w:ascii="Times New Roman" w:eastAsia="Times New Roman" w:hAnsi="Times New Roman" w:cs="Times New Roman"/>
          <w:sz w:val="28"/>
          <w:szCs w:val="28"/>
          <w:lang w:eastAsia="zh-CN"/>
        </w:rPr>
        <w:t>поселенческая централизованная библиотечная система» – 10 сельских библиотек, 1 центральная библиотека пгт Лебяжье;</w:t>
      </w:r>
    </w:p>
    <w:p w:rsidR="00AD6D74" w:rsidRPr="00AD6D74" w:rsidRDefault="00AD6D74" w:rsidP="00F96820">
      <w:pPr>
        <w:pStyle w:val="a4"/>
        <w:spacing w:line="240" w:lineRule="auto"/>
        <w:jc w:val="both"/>
        <w:rPr>
          <w:rFonts w:ascii="Times New Roman" w:eastAsia="Times New Roman" w:hAnsi="Times New Roman" w:cs="Times New Roman"/>
          <w:sz w:val="28"/>
          <w:szCs w:val="28"/>
          <w:lang w:eastAsia="zh-CN"/>
        </w:rPr>
      </w:pPr>
      <w:r w:rsidRPr="00AD6D74">
        <w:rPr>
          <w:rFonts w:ascii="Times New Roman" w:eastAsia="Times New Roman" w:hAnsi="Times New Roman" w:cs="Times New Roman"/>
          <w:sz w:val="28"/>
          <w:szCs w:val="28"/>
          <w:lang w:eastAsia="zh-CN"/>
        </w:rPr>
        <w:t>- муниципальное бюджетное учреждение дополнительного образования «Детская школа искусств пгт Лебяжье»;</w:t>
      </w:r>
    </w:p>
    <w:p w:rsidR="00AD6D74" w:rsidRPr="00AD6D74" w:rsidRDefault="00AD6D74" w:rsidP="00F96820">
      <w:pPr>
        <w:pStyle w:val="a4"/>
        <w:spacing w:line="240" w:lineRule="auto"/>
        <w:jc w:val="both"/>
        <w:rPr>
          <w:rFonts w:ascii="Times New Roman" w:eastAsia="Times New Roman" w:hAnsi="Times New Roman" w:cs="Times New Roman"/>
          <w:sz w:val="28"/>
          <w:szCs w:val="28"/>
          <w:lang w:eastAsia="zh-CN"/>
        </w:rPr>
      </w:pPr>
      <w:r w:rsidRPr="00AD6D74">
        <w:rPr>
          <w:rFonts w:ascii="Times New Roman" w:eastAsia="Times New Roman" w:hAnsi="Times New Roman" w:cs="Times New Roman"/>
          <w:sz w:val="28"/>
          <w:szCs w:val="28"/>
          <w:lang w:eastAsia="zh-CN"/>
        </w:rPr>
        <w:t>- муниципальное бюджетное учреждение Лебяжский краеведческий музей.</w:t>
      </w:r>
    </w:p>
    <w:p w:rsidR="00585108" w:rsidRPr="00585108" w:rsidRDefault="00585108" w:rsidP="00585108">
      <w:pPr>
        <w:suppressAutoHyphens w:val="0"/>
        <w:spacing w:line="240" w:lineRule="auto"/>
        <w:ind w:firstLine="708"/>
        <w:contextualSpacing/>
        <w:jc w:val="both"/>
        <w:rPr>
          <w:color w:val="auto"/>
          <w:sz w:val="28"/>
          <w:szCs w:val="28"/>
          <w:lang w:eastAsia="en-US"/>
        </w:rPr>
      </w:pPr>
      <w:r w:rsidRPr="00585108">
        <w:rPr>
          <w:color w:val="auto"/>
          <w:sz w:val="28"/>
          <w:szCs w:val="28"/>
          <w:lang w:eastAsia="en-US"/>
        </w:rPr>
        <w:t xml:space="preserve">В 2025 году была проведена оптимизация сети учреждений культуры. </w:t>
      </w:r>
    </w:p>
    <w:p w:rsidR="00EE3248" w:rsidRPr="00AD6D74" w:rsidRDefault="007A129D" w:rsidP="00AD6D74">
      <w:pPr>
        <w:pStyle w:val="a4"/>
        <w:tabs>
          <w:tab w:val="clear" w:pos="708"/>
        </w:tabs>
        <w:spacing w:line="240" w:lineRule="auto"/>
        <w:ind w:firstLine="567"/>
        <w:jc w:val="both"/>
      </w:pPr>
      <w:r w:rsidRPr="00AD6D74">
        <w:rPr>
          <w:rFonts w:ascii="Times New Roman" w:hAnsi="Times New Roman"/>
          <w:b/>
          <w:i/>
          <w:sz w:val="28"/>
          <w:szCs w:val="28"/>
        </w:rPr>
        <w:t>Показатель 19</w:t>
      </w:r>
      <w:r w:rsidR="00331317" w:rsidRPr="00AD6D74">
        <w:rPr>
          <w:rFonts w:ascii="Times New Roman" w:hAnsi="Times New Roman"/>
          <w:b/>
          <w:i/>
          <w:sz w:val="28"/>
          <w:szCs w:val="28"/>
        </w:rPr>
        <w:t>.</w:t>
      </w:r>
      <w:r w:rsidR="00C464EB" w:rsidRPr="00AD6D74">
        <w:rPr>
          <w:rFonts w:ascii="Times New Roman" w:hAnsi="Times New Roman"/>
          <w:b/>
          <w:i/>
          <w:sz w:val="28"/>
          <w:szCs w:val="28"/>
        </w:rPr>
        <w:t xml:space="preserve"> </w:t>
      </w:r>
      <w:r w:rsidR="00331317" w:rsidRPr="00AD6D74">
        <w:rPr>
          <w:rFonts w:ascii="Times New Roman" w:hAnsi="Times New Roman"/>
          <w:b/>
          <w:i/>
          <w:sz w:val="28"/>
          <w:szCs w:val="28"/>
        </w:rPr>
        <w:t>Уров</w:t>
      </w:r>
      <w:r w:rsidR="00B90575" w:rsidRPr="00AD6D74">
        <w:rPr>
          <w:rFonts w:ascii="Times New Roman" w:hAnsi="Times New Roman"/>
          <w:b/>
          <w:i/>
          <w:sz w:val="28"/>
          <w:szCs w:val="28"/>
        </w:rPr>
        <w:t xml:space="preserve">ень фактической обеспеченности </w:t>
      </w:r>
      <w:r w:rsidR="00331317" w:rsidRPr="00AD6D74">
        <w:rPr>
          <w:rFonts w:ascii="Times New Roman" w:hAnsi="Times New Roman"/>
          <w:b/>
          <w:i/>
          <w:sz w:val="28"/>
          <w:szCs w:val="28"/>
        </w:rPr>
        <w:t>учреждениями культуры от нормативной потребности</w:t>
      </w:r>
      <w:r w:rsidR="009C348F" w:rsidRPr="00AD6D74">
        <w:rPr>
          <w:rFonts w:ascii="Times New Roman" w:hAnsi="Times New Roman"/>
          <w:b/>
          <w:i/>
          <w:sz w:val="28"/>
          <w:szCs w:val="28"/>
        </w:rPr>
        <w:t>:</w:t>
      </w:r>
      <w:r w:rsidR="00331317" w:rsidRPr="00AD6D74">
        <w:rPr>
          <w:rFonts w:ascii="Times New Roman" w:hAnsi="Times New Roman"/>
          <w:b/>
          <w:i/>
          <w:sz w:val="28"/>
          <w:szCs w:val="28"/>
        </w:rPr>
        <w:t xml:space="preserve"> </w:t>
      </w:r>
    </w:p>
    <w:p w:rsidR="00C54160" w:rsidRPr="006307A2" w:rsidRDefault="001044AB" w:rsidP="001044AB">
      <w:pPr>
        <w:pStyle w:val="a4"/>
        <w:tabs>
          <w:tab w:val="clear" w:pos="708"/>
          <w:tab w:val="left" w:pos="-5812"/>
          <w:tab w:val="left" w:pos="567"/>
        </w:tabs>
        <w:spacing w:line="240" w:lineRule="auto"/>
        <w:jc w:val="both"/>
        <w:rPr>
          <w:rFonts w:ascii="Times New Roman" w:hAnsi="Times New Roman"/>
          <w:b/>
          <w:i/>
          <w:sz w:val="28"/>
          <w:szCs w:val="28"/>
          <w:highlight w:val="yellow"/>
        </w:rPr>
      </w:pPr>
      <w:r w:rsidRPr="00AD6D74">
        <w:rPr>
          <w:rFonts w:ascii="Times New Roman" w:hAnsi="Times New Roman"/>
          <w:b/>
          <w:i/>
          <w:sz w:val="28"/>
          <w:szCs w:val="28"/>
        </w:rPr>
        <w:t xml:space="preserve">        </w:t>
      </w:r>
      <w:r w:rsidR="00331317" w:rsidRPr="00AD6D74">
        <w:rPr>
          <w:rFonts w:ascii="Times New Roman" w:hAnsi="Times New Roman"/>
          <w:b/>
          <w:i/>
          <w:sz w:val="28"/>
          <w:szCs w:val="28"/>
        </w:rPr>
        <w:t>-</w:t>
      </w:r>
      <w:r w:rsidR="000C7013" w:rsidRPr="00AD6D74">
        <w:rPr>
          <w:rFonts w:ascii="Times New Roman" w:hAnsi="Times New Roman"/>
          <w:b/>
          <w:i/>
          <w:sz w:val="28"/>
          <w:szCs w:val="28"/>
        </w:rPr>
        <w:t xml:space="preserve"> </w:t>
      </w:r>
      <w:r w:rsidR="00331317" w:rsidRPr="00AD6D74">
        <w:rPr>
          <w:rFonts w:ascii="Times New Roman" w:hAnsi="Times New Roman"/>
          <w:b/>
          <w:i/>
          <w:sz w:val="28"/>
          <w:szCs w:val="28"/>
        </w:rPr>
        <w:t xml:space="preserve">клубами и учреждениями клубного типа  </w:t>
      </w:r>
    </w:p>
    <w:p w:rsidR="00AD6D74" w:rsidRPr="00E1543E" w:rsidRDefault="00243A74" w:rsidP="00E1543E">
      <w:pPr>
        <w:jc w:val="both"/>
        <w:rPr>
          <w:sz w:val="28"/>
          <w:szCs w:val="28"/>
        </w:rPr>
      </w:pPr>
      <w:r w:rsidRPr="007A71BB">
        <w:rPr>
          <w:sz w:val="28"/>
          <w:szCs w:val="28"/>
        </w:rPr>
        <w:t xml:space="preserve">         </w:t>
      </w:r>
      <w:r w:rsidR="00AD6D74" w:rsidRPr="007A71BB">
        <w:rPr>
          <w:sz w:val="28"/>
          <w:szCs w:val="28"/>
        </w:rPr>
        <w:t xml:space="preserve">Уровень фактической обеспеченности учреждениями клубного типа от нормативной потребности в 2024 году составил </w:t>
      </w:r>
      <w:r w:rsidR="009A3B3A" w:rsidRPr="007A71BB">
        <w:rPr>
          <w:sz w:val="28"/>
          <w:szCs w:val="28"/>
        </w:rPr>
        <w:t xml:space="preserve">1100 </w:t>
      </w:r>
      <w:r w:rsidR="00E1543E" w:rsidRPr="007A71BB">
        <w:rPr>
          <w:sz w:val="28"/>
          <w:szCs w:val="28"/>
        </w:rPr>
        <w:t>% (</w:t>
      </w:r>
      <w:r w:rsidR="00F96820" w:rsidRPr="007A71BB">
        <w:rPr>
          <w:sz w:val="28"/>
          <w:szCs w:val="28"/>
        </w:rPr>
        <w:t>р</w:t>
      </w:r>
      <w:r w:rsidR="00AD6D74" w:rsidRPr="007A71BB">
        <w:rPr>
          <w:sz w:val="28"/>
          <w:szCs w:val="28"/>
        </w:rPr>
        <w:t>асч</w:t>
      </w:r>
      <w:r w:rsidR="00F96820" w:rsidRPr="007A71BB">
        <w:rPr>
          <w:sz w:val="28"/>
          <w:szCs w:val="28"/>
        </w:rPr>
        <w:t>ет произведен в соответствии с распоряжением</w:t>
      </w:r>
      <w:r w:rsidR="00AD6D74" w:rsidRPr="007A71BB">
        <w:rPr>
          <w:sz w:val="28"/>
          <w:szCs w:val="28"/>
        </w:rPr>
        <w:t xml:space="preserve"> Минкультуры России от </w:t>
      </w:r>
      <w:r w:rsidR="00E1543E" w:rsidRPr="007A71BB">
        <w:rPr>
          <w:sz w:val="28"/>
          <w:szCs w:val="28"/>
        </w:rPr>
        <w:t>23.10.2023</w:t>
      </w:r>
      <w:r w:rsidR="00AD6D74" w:rsidRPr="007A71BB">
        <w:rPr>
          <w:sz w:val="28"/>
          <w:szCs w:val="28"/>
        </w:rPr>
        <w:t xml:space="preserve"> </w:t>
      </w:r>
      <w:r w:rsidR="00F96820" w:rsidRPr="007A71BB">
        <w:rPr>
          <w:sz w:val="28"/>
          <w:szCs w:val="28"/>
        </w:rPr>
        <w:t>N Р-</w:t>
      </w:r>
      <w:r w:rsidR="00E1543E" w:rsidRPr="007A71BB">
        <w:rPr>
          <w:sz w:val="28"/>
          <w:szCs w:val="28"/>
        </w:rPr>
        <w:t>2879</w:t>
      </w:r>
      <w:r w:rsidR="00AD6D74" w:rsidRPr="007A71BB">
        <w:rPr>
          <w:sz w:val="28"/>
          <w:szCs w:val="28"/>
        </w:rPr>
        <w:t xml:space="preserve"> </w:t>
      </w:r>
      <w:r w:rsidR="007A71BB">
        <w:rPr>
          <w:sz w:val="28"/>
          <w:szCs w:val="28"/>
        </w:rPr>
        <w:t>О</w:t>
      </w:r>
      <w:r w:rsidR="00E1543E" w:rsidRPr="007A71BB">
        <w:rPr>
          <w:sz w:val="28"/>
          <w:szCs w:val="28"/>
        </w:rPr>
        <w:t xml:space="preserve">б утверждении методических рекомендаций </w:t>
      </w:r>
      <w:r w:rsidR="007A71BB">
        <w:rPr>
          <w:sz w:val="28"/>
          <w:szCs w:val="28"/>
        </w:rPr>
        <w:t>о</w:t>
      </w:r>
      <w:r w:rsidR="00E1543E" w:rsidRPr="007A71BB">
        <w:rPr>
          <w:sz w:val="28"/>
          <w:szCs w:val="28"/>
        </w:rPr>
        <w:t xml:space="preserve">рганам государственной власти субъектов российской </w:t>
      </w:r>
      <w:r w:rsidR="007A71BB">
        <w:rPr>
          <w:sz w:val="28"/>
          <w:szCs w:val="28"/>
        </w:rPr>
        <w:t>ф</w:t>
      </w:r>
      <w:r w:rsidR="00E1543E" w:rsidRPr="007A71BB">
        <w:rPr>
          <w:sz w:val="28"/>
          <w:szCs w:val="28"/>
        </w:rPr>
        <w:t xml:space="preserve">едерации и органам местного самоуправления о применении </w:t>
      </w:r>
      <w:r w:rsidR="007A71BB">
        <w:rPr>
          <w:sz w:val="28"/>
          <w:szCs w:val="28"/>
        </w:rPr>
        <w:t>н</w:t>
      </w:r>
      <w:r w:rsidR="00E1543E" w:rsidRPr="007A71BB">
        <w:rPr>
          <w:sz w:val="28"/>
          <w:szCs w:val="28"/>
        </w:rPr>
        <w:t>ормативов и норм оптимального размещения</w:t>
      </w:r>
      <w:r w:rsidR="00E1543E" w:rsidRPr="00E1543E">
        <w:rPr>
          <w:sz w:val="28"/>
          <w:szCs w:val="28"/>
        </w:rPr>
        <w:t xml:space="preserve"> организаций</w:t>
      </w:r>
      <w:r w:rsidR="007A71BB">
        <w:rPr>
          <w:sz w:val="28"/>
          <w:szCs w:val="28"/>
        </w:rPr>
        <w:t xml:space="preserve"> к</w:t>
      </w:r>
      <w:r w:rsidR="00E1543E" w:rsidRPr="00E1543E">
        <w:rPr>
          <w:sz w:val="28"/>
          <w:szCs w:val="28"/>
        </w:rPr>
        <w:t>ультуры и обеспеченности населения услугами</w:t>
      </w:r>
      <w:r w:rsidR="00E1543E">
        <w:rPr>
          <w:sz w:val="28"/>
          <w:szCs w:val="28"/>
        </w:rPr>
        <w:t xml:space="preserve"> </w:t>
      </w:r>
      <w:r w:rsidR="00E1543E" w:rsidRPr="00E1543E">
        <w:rPr>
          <w:sz w:val="28"/>
          <w:szCs w:val="28"/>
        </w:rPr>
        <w:t>Организаций культуры</w:t>
      </w:r>
      <w:r w:rsidR="00E1543E" w:rsidRPr="007A71BB">
        <w:rPr>
          <w:sz w:val="28"/>
          <w:szCs w:val="28"/>
        </w:rPr>
        <w:t>)</w:t>
      </w:r>
    </w:p>
    <w:p w:rsidR="00585108" w:rsidRPr="00585108" w:rsidRDefault="00585108" w:rsidP="00585108">
      <w:pPr>
        <w:suppressAutoHyphens w:val="0"/>
        <w:autoSpaceDE w:val="0"/>
        <w:autoSpaceDN w:val="0"/>
        <w:adjustRightInd w:val="0"/>
        <w:spacing w:line="240" w:lineRule="auto"/>
        <w:ind w:firstLine="708"/>
        <w:contextualSpacing/>
        <w:jc w:val="both"/>
        <w:rPr>
          <w:color w:val="auto"/>
          <w:sz w:val="28"/>
          <w:szCs w:val="28"/>
        </w:rPr>
      </w:pPr>
      <w:r w:rsidRPr="00585108">
        <w:rPr>
          <w:color w:val="auto"/>
          <w:sz w:val="28"/>
          <w:szCs w:val="28"/>
        </w:rPr>
        <w:t>В 2026</w:t>
      </w:r>
      <w:r>
        <w:rPr>
          <w:color w:val="auto"/>
          <w:sz w:val="28"/>
          <w:szCs w:val="28"/>
        </w:rPr>
        <w:t>-2028</w:t>
      </w:r>
      <w:r w:rsidRPr="00585108">
        <w:rPr>
          <w:color w:val="auto"/>
          <w:sz w:val="28"/>
          <w:szCs w:val="28"/>
        </w:rPr>
        <w:t xml:space="preserve"> году показатель останется на прежнем уровне.</w:t>
      </w:r>
    </w:p>
    <w:p w:rsidR="00585108" w:rsidRPr="00585108" w:rsidRDefault="00585108" w:rsidP="00585108">
      <w:pPr>
        <w:suppressAutoHyphens w:val="0"/>
        <w:autoSpaceDE w:val="0"/>
        <w:autoSpaceDN w:val="0"/>
        <w:adjustRightInd w:val="0"/>
        <w:spacing w:line="240" w:lineRule="auto"/>
        <w:ind w:firstLine="709"/>
        <w:jc w:val="both"/>
        <w:rPr>
          <w:color w:val="auto"/>
          <w:sz w:val="28"/>
          <w:szCs w:val="28"/>
          <w:lang w:eastAsia="en-US"/>
        </w:rPr>
      </w:pPr>
      <w:r w:rsidRPr="00585108">
        <w:rPr>
          <w:color w:val="auto"/>
          <w:sz w:val="28"/>
          <w:szCs w:val="28"/>
          <w:lang w:eastAsia="en-US"/>
        </w:rPr>
        <w:t xml:space="preserve">За прошедший год в культурно-досуговых учреждениях </w:t>
      </w:r>
      <w:r w:rsidRPr="00585108">
        <w:rPr>
          <w:bCs/>
          <w:color w:val="auto"/>
          <w:sz w:val="28"/>
          <w:szCs w:val="28"/>
        </w:rPr>
        <w:t xml:space="preserve">в рамках годового плана было организовано и проведено </w:t>
      </w:r>
      <w:r w:rsidRPr="00585108">
        <w:rPr>
          <w:color w:val="auto"/>
          <w:sz w:val="28"/>
          <w:szCs w:val="28"/>
          <w:lang w:eastAsia="en-US"/>
        </w:rPr>
        <w:t>1527</w:t>
      </w:r>
      <w:r w:rsidRPr="00585108">
        <w:rPr>
          <w:bCs/>
          <w:color w:val="auto"/>
          <w:sz w:val="28"/>
          <w:szCs w:val="28"/>
          <w:lang w:eastAsia="en-US"/>
        </w:rPr>
        <w:t xml:space="preserve"> </w:t>
      </w:r>
      <w:r w:rsidRPr="00585108">
        <w:rPr>
          <w:bCs/>
          <w:color w:val="auto"/>
          <w:sz w:val="28"/>
          <w:szCs w:val="28"/>
        </w:rPr>
        <w:t>культурно-массовых</w:t>
      </w:r>
      <w:r w:rsidRPr="00585108">
        <w:rPr>
          <w:color w:val="auto"/>
          <w:sz w:val="28"/>
          <w:szCs w:val="28"/>
          <w:lang w:eastAsia="en-US"/>
        </w:rPr>
        <w:t xml:space="preserve"> мероприятий для населения, количество посетителей составило 40837</w:t>
      </w:r>
      <w:r>
        <w:rPr>
          <w:color w:val="auto"/>
          <w:sz w:val="28"/>
          <w:szCs w:val="28"/>
          <w:lang w:eastAsia="en-US"/>
        </w:rPr>
        <w:t xml:space="preserve"> </w:t>
      </w:r>
      <w:r w:rsidRPr="00585108">
        <w:rPr>
          <w:color w:val="auto"/>
          <w:sz w:val="28"/>
          <w:szCs w:val="28"/>
          <w:lang w:eastAsia="en-US"/>
        </w:rPr>
        <w:t xml:space="preserve">человек. </w:t>
      </w:r>
    </w:p>
    <w:p w:rsidR="00585108" w:rsidRPr="00585108" w:rsidRDefault="00585108" w:rsidP="00585108">
      <w:pPr>
        <w:suppressAutoHyphens w:val="0"/>
        <w:spacing w:after="200" w:line="240" w:lineRule="auto"/>
        <w:ind w:firstLine="708"/>
        <w:contextualSpacing/>
        <w:jc w:val="both"/>
        <w:rPr>
          <w:rFonts w:eastAsia="Times New Roman"/>
          <w:b/>
          <w:color w:val="auto"/>
          <w:sz w:val="28"/>
          <w:szCs w:val="28"/>
        </w:rPr>
      </w:pPr>
      <w:r w:rsidRPr="00585108">
        <w:rPr>
          <w:color w:val="auto"/>
          <w:sz w:val="28"/>
          <w:szCs w:val="28"/>
          <w:lang w:eastAsia="en-US"/>
        </w:rPr>
        <w:t xml:space="preserve">В течение года в учреждениях культуры работало </w:t>
      </w:r>
      <w:r w:rsidRPr="00585108">
        <w:rPr>
          <w:color w:val="auto"/>
          <w:lang w:eastAsia="en-US"/>
        </w:rPr>
        <w:t>40</w:t>
      </w:r>
      <w:r w:rsidRPr="00585108">
        <w:rPr>
          <w:color w:val="auto"/>
          <w:sz w:val="28"/>
          <w:szCs w:val="28"/>
          <w:lang w:eastAsia="en-US"/>
        </w:rPr>
        <w:t xml:space="preserve"> клубных формирования: театральные, танцевальные, клубы художественной самодеятельности, художественного слова, декоративно-прикладного творчества, спортивные. Общее количество участников составило более 300 человек.</w:t>
      </w:r>
      <w:r w:rsidRPr="00585108">
        <w:rPr>
          <w:color w:val="auto"/>
          <w:lang w:eastAsia="en-US"/>
        </w:rPr>
        <w:t xml:space="preserve"> </w:t>
      </w:r>
      <w:r w:rsidRPr="00585108">
        <w:rPr>
          <w:color w:val="auto"/>
          <w:sz w:val="28"/>
          <w:szCs w:val="28"/>
          <w:lang w:eastAsia="en-US"/>
        </w:rPr>
        <w:t xml:space="preserve">    Участники художественной самодеятельности районного Дома культуры приняли участие в конкурсах межрайонного, областного, регионального и всероссийского уровней.</w:t>
      </w:r>
    </w:p>
    <w:p w:rsidR="00AD6D74" w:rsidRDefault="00AD6D74" w:rsidP="00AD6D74">
      <w:pPr>
        <w:pStyle w:val="Default"/>
        <w:tabs>
          <w:tab w:val="left" w:pos="567"/>
        </w:tabs>
        <w:jc w:val="both"/>
        <w:rPr>
          <w:sz w:val="28"/>
          <w:szCs w:val="28"/>
        </w:rPr>
      </w:pPr>
    </w:p>
    <w:p w:rsidR="00EE3248" w:rsidRPr="006307A2" w:rsidRDefault="005633AA" w:rsidP="00AD6D74">
      <w:pPr>
        <w:pStyle w:val="Default"/>
        <w:tabs>
          <w:tab w:val="left" w:pos="567"/>
        </w:tabs>
        <w:ind w:firstLine="567"/>
        <w:jc w:val="both"/>
        <w:rPr>
          <w:sz w:val="28"/>
          <w:szCs w:val="28"/>
          <w:highlight w:val="yellow"/>
        </w:rPr>
      </w:pPr>
      <w:r w:rsidRPr="00AD6D74">
        <w:rPr>
          <w:sz w:val="28"/>
          <w:szCs w:val="28"/>
        </w:rPr>
        <w:lastRenderedPageBreak/>
        <w:t xml:space="preserve">       </w:t>
      </w:r>
      <w:r w:rsidR="00331317" w:rsidRPr="00AD6D74">
        <w:rPr>
          <w:b/>
          <w:i/>
          <w:sz w:val="28"/>
          <w:szCs w:val="28"/>
        </w:rPr>
        <w:t>-</w:t>
      </w:r>
      <w:r w:rsidR="000C7013" w:rsidRPr="00AD6D74">
        <w:rPr>
          <w:b/>
          <w:i/>
          <w:sz w:val="28"/>
          <w:szCs w:val="28"/>
        </w:rPr>
        <w:t xml:space="preserve"> </w:t>
      </w:r>
      <w:r w:rsidR="00331317" w:rsidRPr="00AD6D74">
        <w:rPr>
          <w:b/>
          <w:i/>
          <w:sz w:val="28"/>
          <w:szCs w:val="28"/>
        </w:rPr>
        <w:t>библиотеками</w:t>
      </w:r>
    </w:p>
    <w:p w:rsidR="00585108" w:rsidRPr="00585108" w:rsidRDefault="00585108" w:rsidP="00585108">
      <w:pPr>
        <w:suppressAutoHyphens w:val="0"/>
        <w:spacing w:after="200" w:line="240" w:lineRule="auto"/>
        <w:ind w:firstLine="708"/>
        <w:contextualSpacing/>
        <w:jc w:val="both"/>
        <w:rPr>
          <w:color w:val="000000" w:themeColor="text1"/>
          <w:sz w:val="28"/>
          <w:szCs w:val="28"/>
          <w:lang w:eastAsia="en-US"/>
        </w:rPr>
      </w:pPr>
      <w:r w:rsidRPr="00585108">
        <w:rPr>
          <w:color w:val="000000" w:themeColor="text1"/>
          <w:sz w:val="28"/>
          <w:szCs w:val="28"/>
          <w:lang w:eastAsia="en-US"/>
        </w:rPr>
        <w:t>Уровень фактической обеспеченности библиотеками от нормативной потребности составляет 102,5%.  Показатель снизился в связи с увеличением вне стационарного обслуживания (передвижных библиотечных пунктов) в пгт. Лебяжье</w:t>
      </w:r>
      <w:r w:rsidRPr="00585108">
        <w:rPr>
          <w:color w:val="auto"/>
          <w:sz w:val="28"/>
          <w:szCs w:val="28"/>
          <w:lang w:eastAsia="en-US"/>
        </w:rPr>
        <w:t xml:space="preserve">.   </w:t>
      </w:r>
    </w:p>
    <w:p w:rsidR="00585108" w:rsidRPr="00585108" w:rsidRDefault="00585108" w:rsidP="00585108">
      <w:pPr>
        <w:suppressAutoHyphens w:val="0"/>
        <w:spacing w:line="276" w:lineRule="auto"/>
        <w:ind w:firstLine="567"/>
        <w:contextualSpacing/>
        <w:jc w:val="both"/>
        <w:rPr>
          <w:color w:val="auto"/>
        </w:rPr>
      </w:pPr>
      <w:r w:rsidRPr="00585108">
        <w:rPr>
          <w:color w:val="auto"/>
          <w:sz w:val="28"/>
          <w:szCs w:val="28"/>
        </w:rPr>
        <w:t>За 2025 год в МКУ Лебяжская МЦБС зарегистрировано 4107 пользователей, посещений 61970, книговыдача составила 89811 экземпляров книг и брошюр. Платных услуг оказано на 41620 рублей</w:t>
      </w:r>
      <w:r w:rsidRPr="00585108">
        <w:rPr>
          <w:color w:val="auto"/>
        </w:rPr>
        <w:t>.</w:t>
      </w:r>
    </w:p>
    <w:p w:rsidR="00585108" w:rsidRPr="00585108" w:rsidRDefault="00585108" w:rsidP="00585108">
      <w:pPr>
        <w:suppressAutoHyphens w:val="0"/>
        <w:spacing w:line="276" w:lineRule="auto"/>
        <w:ind w:firstLine="567"/>
        <w:contextualSpacing/>
        <w:jc w:val="both"/>
        <w:rPr>
          <w:color w:val="auto"/>
          <w:sz w:val="28"/>
          <w:szCs w:val="28"/>
        </w:rPr>
      </w:pPr>
      <w:r w:rsidRPr="00585108">
        <w:rPr>
          <w:color w:val="auto"/>
          <w:sz w:val="28"/>
          <w:szCs w:val="28"/>
        </w:rPr>
        <w:t>Библиотеками ведётся обслуживание пользователей через передвижные пункты выдачи книг (4 библиотечных пункта) и книг но</w:t>
      </w:r>
      <w:r>
        <w:rPr>
          <w:color w:val="auto"/>
          <w:sz w:val="28"/>
          <w:szCs w:val="28"/>
        </w:rPr>
        <w:t>в</w:t>
      </w:r>
      <w:r w:rsidRPr="00585108">
        <w:rPr>
          <w:color w:val="auto"/>
          <w:sz w:val="28"/>
          <w:szCs w:val="28"/>
        </w:rPr>
        <w:t xml:space="preserve">шество. </w:t>
      </w:r>
    </w:p>
    <w:p w:rsidR="00585108" w:rsidRPr="00585108" w:rsidRDefault="00585108" w:rsidP="00585108">
      <w:pPr>
        <w:suppressAutoHyphens w:val="0"/>
        <w:spacing w:line="276" w:lineRule="auto"/>
        <w:ind w:firstLine="567"/>
        <w:contextualSpacing/>
        <w:jc w:val="both"/>
        <w:rPr>
          <w:color w:val="auto"/>
          <w:sz w:val="28"/>
          <w:szCs w:val="28"/>
        </w:rPr>
      </w:pPr>
      <w:r w:rsidRPr="00585108">
        <w:rPr>
          <w:color w:val="auto"/>
          <w:sz w:val="28"/>
          <w:szCs w:val="28"/>
        </w:rPr>
        <w:t>В библиотеках района продолжили работу клубы для взрослых - 8, для детей –3, для юношества -1.</w:t>
      </w:r>
    </w:p>
    <w:p w:rsidR="00585108" w:rsidRPr="00585108" w:rsidRDefault="00585108" w:rsidP="00585108">
      <w:pPr>
        <w:suppressAutoHyphens w:val="0"/>
        <w:spacing w:line="276" w:lineRule="auto"/>
        <w:ind w:firstLine="567"/>
        <w:contextualSpacing/>
        <w:jc w:val="both"/>
        <w:rPr>
          <w:color w:val="auto"/>
        </w:rPr>
      </w:pPr>
      <w:r w:rsidRPr="00585108">
        <w:rPr>
          <w:color w:val="auto"/>
          <w:sz w:val="28"/>
          <w:szCs w:val="28"/>
        </w:rPr>
        <w:t>За 2025 год проведено массовых мероприятий - 803, посещения которых составили - 10032; из них для детей и юношества проведено - 494 мероприятия</w:t>
      </w:r>
      <w:r w:rsidRPr="00585108">
        <w:rPr>
          <w:color w:val="auto"/>
        </w:rPr>
        <w:t>.</w:t>
      </w:r>
    </w:p>
    <w:p w:rsidR="00585108" w:rsidRPr="00585108" w:rsidRDefault="00585108" w:rsidP="00585108">
      <w:pPr>
        <w:suppressAutoHyphens w:val="0"/>
        <w:spacing w:line="276" w:lineRule="auto"/>
        <w:ind w:firstLine="567"/>
        <w:contextualSpacing/>
        <w:jc w:val="both"/>
        <w:rPr>
          <w:color w:val="auto"/>
          <w:sz w:val="28"/>
          <w:szCs w:val="28"/>
        </w:rPr>
      </w:pPr>
      <w:r w:rsidRPr="00585108">
        <w:rPr>
          <w:color w:val="auto"/>
          <w:sz w:val="28"/>
          <w:szCs w:val="28"/>
        </w:rPr>
        <w:t>За отчетный 2025 год провели отборочный этап Чемпионата по чтению вслух на русском языке среди старшеклассников «Страница 25», конкурс чтецов «Живая классика», приняли участие в акции «</w:t>
      </w:r>
      <w:proofErr w:type="spellStart"/>
      <w:r w:rsidRPr="00585108">
        <w:rPr>
          <w:color w:val="auto"/>
          <w:sz w:val="28"/>
          <w:szCs w:val="28"/>
        </w:rPr>
        <w:t>Библионочь</w:t>
      </w:r>
      <w:proofErr w:type="spellEnd"/>
      <w:r w:rsidRPr="00585108">
        <w:rPr>
          <w:color w:val="auto"/>
          <w:sz w:val="28"/>
          <w:szCs w:val="28"/>
        </w:rPr>
        <w:t>».</w:t>
      </w:r>
    </w:p>
    <w:p w:rsidR="00585108" w:rsidRDefault="00585108" w:rsidP="00585108">
      <w:pPr>
        <w:suppressAutoHyphens w:val="0"/>
        <w:spacing w:line="276" w:lineRule="auto"/>
        <w:ind w:firstLine="567"/>
        <w:contextualSpacing/>
        <w:jc w:val="both"/>
        <w:rPr>
          <w:color w:val="auto"/>
          <w:sz w:val="28"/>
          <w:szCs w:val="28"/>
        </w:rPr>
      </w:pPr>
      <w:r w:rsidRPr="00585108">
        <w:rPr>
          <w:color w:val="auto"/>
          <w:sz w:val="28"/>
          <w:szCs w:val="28"/>
        </w:rPr>
        <w:t xml:space="preserve">6 библиотек подключены к сети Интернет, 6 библиотек зарегистрированы на </w:t>
      </w:r>
      <w:proofErr w:type="spellStart"/>
      <w:r w:rsidRPr="00585108">
        <w:rPr>
          <w:color w:val="auto"/>
          <w:sz w:val="28"/>
          <w:szCs w:val="28"/>
        </w:rPr>
        <w:t>PROКультура</w:t>
      </w:r>
      <w:proofErr w:type="spellEnd"/>
      <w:r w:rsidRPr="00585108">
        <w:rPr>
          <w:color w:val="auto"/>
          <w:sz w:val="28"/>
          <w:szCs w:val="28"/>
        </w:rPr>
        <w:t xml:space="preserve">, где размешено 89 анонсов о мероприятиях, у Лебяжской ЦБ им. М.П. Чебышевой есть свой сайт с доступом к электронному каталогу, 9 библиотек ведут свои страницы </w:t>
      </w:r>
      <w:proofErr w:type="spellStart"/>
      <w:r w:rsidRPr="00585108">
        <w:rPr>
          <w:color w:val="auto"/>
          <w:sz w:val="28"/>
          <w:szCs w:val="28"/>
        </w:rPr>
        <w:t>ВКонтакте</w:t>
      </w:r>
      <w:proofErr w:type="spellEnd"/>
      <w:r w:rsidRPr="00585108">
        <w:rPr>
          <w:color w:val="auto"/>
          <w:sz w:val="28"/>
          <w:szCs w:val="28"/>
        </w:rPr>
        <w:t>, Лебяжская ЦБ им. М.П. Чебышевой ведет страницу в Одноклассниках.</w:t>
      </w:r>
    </w:p>
    <w:p w:rsidR="00585108" w:rsidRPr="00585108" w:rsidRDefault="00585108" w:rsidP="00585108">
      <w:pPr>
        <w:suppressAutoHyphens w:val="0"/>
        <w:autoSpaceDE w:val="0"/>
        <w:autoSpaceDN w:val="0"/>
        <w:adjustRightInd w:val="0"/>
        <w:spacing w:line="240" w:lineRule="auto"/>
        <w:ind w:firstLine="708"/>
        <w:contextualSpacing/>
        <w:jc w:val="both"/>
        <w:rPr>
          <w:color w:val="auto"/>
          <w:sz w:val="28"/>
          <w:szCs w:val="28"/>
        </w:rPr>
      </w:pPr>
      <w:r w:rsidRPr="00585108">
        <w:rPr>
          <w:color w:val="auto"/>
          <w:sz w:val="28"/>
          <w:szCs w:val="28"/>
        </w:rPr>
        <w:t>В 2026</w:t>
      </w:r>
      <w:r>
        <w:rPr>
          <w:color w:val="auto"/>
          <w:sz w:val="28"/>
          <w:szCs w:val="28"/>
        </w:rPr>
        <w:t>-2028</w:t>
      </w:r>
      <w:r w:rsidRPr="00585108">
        <w:rPr>
          <w:color w:val="auto"/>
          <w:sz w:val="28"/>
          <w:szCs w:val="28"/>
        </w:rPr>
        <w:t xml:space="preserve"> году показатель останется на прежнем уровне.</w:t>
      </w:r>
    </w:p>
    <w:p w:rsidR="00EE3248" w:rsidRPr="00AD6D74" w:rsidRDefault="00331317" w:rsidP="00AD6D74">
      <w:pPr>
        <w:pStyle w:val="a4"/>
        <w:tabs>
          <w:tab w:val="clear" w:pos="708"/>
        </w:tabs>
        <w:spacing w:line="240" w:lineRule="auto"/>
        <w:contextualSpacing/>
        <w:jc w:val="both"/>
      </w:pPr>
      <w:r w:rsidRPr="00AD6D74">
        <w:rPr>
          <w:rFonts w:ascii="Times New Roman" w:eastAsia="Calibri" w:hAnsi="Times New Roman" w:cs="Times New Roman"/>
          <w:b/>
          <w:i/>
          <w:sz w:val="28"/>
          <w:szCs w:val="28"/>
        </w:rPr>
        <w:t>-</w:t>
      </w:r>
      <w:r w:rsidR="000C7013" w:rsidRPr="00AD6D74">
        <w:rPr>
          <w:rFonts w:ascii="Times New Roman" w:eastAsia="Calibri" w:hAnsi="Times New Roman" w:cs="Times New Roman"/>
          <w:b/>
          <w:i/>
          <w:sz w:val="28"/>
          <w:szCs w:val="28"/>
        </w:rPr>
        <w:t xml:space="preserve"> </w:t>
      </w:r>
      <w:r w:rsidRPr="00AD6D74">
        <w:rPr>
          <w:rFonts w:ascii="Times New Roman" w:eastAsia="Calibri" w:hAnsi="Times New Roman" w:cs="Times New Roman"/>
          <w:b/>
          <w:i/>
          <w:sz w:val="28"/>
          <w:szCs w:val="28"/>
        </w:rPr>
        <w:t>парками культуры и отдыха</w:t>
      </w:r>
    </w:p>
    <w:p w:rsidR="00C802F8" w:rsidRPr="00C802F8" w:rsidRDefault="00C802F8" w:rsidP="00C802F8">
      <w:pPr>
        <w:pStyle w:val="a4"/>
        <w:tabs>
          <w:tab w:val="left" w:pos="-5812"/>
        </w:tabs>
        <w:spacing w:line="240" w:lineRule="auto"/>
        <w:ind w:firstLine="540"/>
        <w:jc w:val="both"/>
        <w:rPr>
          <w:rFonts w:ascii="Times New Roman" w:hAnsi="Times New Roman"/>
          <w:sz w:val="28"/>
          <w:szCs w:val="28"/>
        </w:rPr>
      </w:pPr>
      <w:r w:rsidRPr="00C802F8">
        <w:rPr>
          <w:rFonts w:ascii="Times New Roman" w:hAnsi="Times New Roman"/>
          <w:sz w:val="28"/>
          <w:szCs w:val="28"/>
        </w:rPr>
        <w:t>С 2014 года был благоустроен Парк Победы в пгт Лебяжье.</w:t>
      </w:r>
    </w:p>
    <w:p w:rsidR="00C802F8" w:rsidRPr="00C802F8" w:rsidRDefault="00C802F8" w:rsidP="00C802F8">
      <w:pPr>
        <w:pStyle w:val="a4"/>
        <w:tabs>
          <w:tab w:val="left" w:pos="-5812"/>
        </w:tabs>
        <w:spacing w:line="240" w:lineRule="auto"/>
        <w:ind w:firstLine="540"/>
        <w:jc w:val="both"/>
        <w:rPr>
          <w:rFonts w:ascii="Times New Roman" w:hAnsi="Times New Roman"/>
          <w:sz w:val="28"/>
          <w:szCs w:val="28"/>
        </w:rPr>
      </w:pPr>
      <w:r w:rsidRPr="00C802F8">
        <w:rPr>
          <w:rFonts w:ascii="Times New Roman" w:hAnsi="Times New Roman"/>
          <w:sz w:val="28"/>
          <w:szCs w:val="28"/>
        </w:rPr>
        <w:t>В данном показателе под парком культуры и отдыха понимается юридическое лицо –  комплексное, многофункциональное учреждение культуры, являющееся природным и культурно–рекреационным территориальным городским (поселковым, сельским) образованием, организующее культурно-досуговую и физкультурно-оздоровительную работу среди населения. В Лебяжском муниципальном округе таких парков нет.</w:t>
      </w:r>
    </w:p>
    <w:p w:rsidR="00C802F8" w:rsidRPr="00C802F8" w:rsidRDefault="00C802F8" w:rsidP="00C802F8">
      <w:pPr>
        <w:pStyle w:val="a4"/>
        <w:tabs>
          <w:tab w:val="left" w:pos="-5812"/>
        </w:tabs>
        <w:spacing w:line="240" w:lineRule="auto"/>
        <w:ind w:firstLine="540"/>
        <w:jc w:val="both"/>
        <w:rPr>
          <w:rFonts w:ascii="Times New Roman" w:hAnsi="Times New Roman"/>
          <w:sz w:val="28"/>
          <w:szCs w:val="28"/>
        </w:rPr>
      </w:pPr>
      <w:r w:rsidRPr="00C802F8">
        <w:rPr>
          <w:rFonts w:ascii="Times New Roman" w:hAnsi="Times New Roman"/>
          <w:sz w:val="28"/>
          <w:szCs w:val="28"/>
        </w:rPr>
        <w:t>Обеспечение парками культуры и отдыха в округе составляет 0 %.</w:t>
      </w:r>
    </w:p>
    <w:p w:rsidR="002B3C28" w:rsidRPr="00251D68" w:rsidRDefault="003C4F3C" w:rsidP="008E37BC">
      <w:pPr>
        <w:pStyle w:val="a4"/>
        <w:tabs>
          <w:tab w:val="clear" w:pos="708"/>
          <w:tab w:val="left" w:pos="-5812"/>
        </w:tabs>
        <w:spacing w:line="240" w:lineRule="auto"/>
        <w:ind w:firstLine="540"/>
        <w:jc w:val="both"/>
        <w:rPr>
          <w:rFonts w:ascii="Times New Roman" w:hAnsi="Times New Roman"/>
          <w:b/>
          <w:i/>
          <w:sz w:val="28"/>
          <w:szCs w:val="28"/>
        </w:rPr>
      </w:pPr>
      <w:r w:rsidRPr="00251D68">
        <w:rPr>
          <w:rFonts w:ascii="Times New Roman" w:hAnsi="Times New Roman"/>
          <w:b/>
          <w:i/>
          <w:sz w:val="28"/>
          <w:szCs w:val="28"/>
        </w:rPr>
        <w:t>Показатель 20</w:t>
      </w:r>
      <w:r w:rsidR="00331317" w:rsidRPr="00251D68">
        <w:rPr>
          <w:rFonts w:ascii="Times New Roman" w:hAnsi="Times New Roman"/>
          <w:b/>
          <w:i/>
          <w:sz w:val="28"/>
          <w:szCs w:val="28"/>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p w:rsidR="00713AF7" w:rsidRPr="00713AF7" w:rsidRDefault="00713AF7" w:rsidP="00713AF7">
      <w:pPr>
        <w:suppressAutoHyphens w:val="0"/>
        <w:spacing w:line="240" w:lineRule="auto"/>
        <w:ind w:firstLine="709"/>
        <w:contextualSpacing/>
        <w:jc w:val="both"/>
        <w:rPr>
          <w:color w:val="auto"/>
          <w:sz w:val="28"/>
          <w:szCs w:val="28"/>
          <w:lang w:eastAsia="en-US"/>
        </w:rPr>
      </w:pPr>
      <w:r w:rsidRPr="00713AF7">
        <w:rPr>
          <w:color w:val="auto"/>
          <w:sz w:val="28"/>
          <w:szCs w:val="28"/>
          <w:lang w:eastAsia="en-US"/>
        </w:rPr>
        <w:t>В 2025 г. доля учреждений, требующих капитального ремонта составляет 4</w:t>
      </w:r>
      <w:r>
        <w:rPr>
          <w:color w:val="auto"/>
          <w:sz w:val="28"/>
          <w:szCs w:val="28"/>
          <w:lang w:eastAsia="en-US"/>
        </w:rPr>
        <w:t>,2</w:t>
      </w:r>
      <w:r w:rsidRPr="00713AF7">
        <w:rPr>
          <w:color w:val="auto"/>
          <w:sz w:val="28"/>
          <w:szCs w:val="28"/>
          <w:lang w:eastAsia="en-US"/>
        </w:rPr>
        <w:t xml:space="preserve"> %.  Показатель рассчитан только на здания, переданные в оперативное управление учреждениям культуры с учётом наличия официальных документов –  сметы на капитальный ремонт, актов об обследовании зданий. </w:t>
      </w:r>
    </w:p>
    <w:p w:rsidR="00EE3248" w:rsidRPr="00251D68" w:rsidRDefault="00CA3F07" w:rsidP="00251D68">
      <w:pPr>
        <w:tabs>
          <w:tab w:val="left" w:pos="567"/>
        </w:tabs>
        <w:suppressAutoHyphens w:val="0"/>
        <w:spacing w:line="240" w:lineRule="auto"/>
        <w:ind w:firstLine="567"/>
        <w:contextualSpacing/>
        <w:jc w:val="both"/>
      </w:pPr>
      <w:r w:rsidRPr="00251D68">
        <w:rPr>
          <w:b/>
          <w:i/>
          <w:sz w:val="28"/>
          <w:szCs w:val="28"/>
        </w:rPr>
        <w:t>Показатель 21</w:t>
      </w:r>
      <w:r w:rsidR="00331317" w:rsidRPr="00251D68">
        <w:rPr>
          <w:b/>
          <w:i/>
          <w:sz w:val="28"/>
          <w:szCs w:val="28"/>
        </w:rPr>
        <w:t xml:space="preserve">.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w:t>
      </w:r>
    </w:p>
    <w:p w:rsidR="00EE3248" w:rsidRPr="00251D68" w:rsidRDefault="00331317" w:rsidP="00251D68">
      <w:pPr>
        <w:pStyle w:val="a4"/>
        <w:tabs>
          <w:tab w:val="clear" w:pos="708"/>
          <w:tab w:val="left" w:pos="-5812"/>
        </w:tabs>
        <w:spacing w:line="240" w:lineRule="auto"/>
        <w:ind w:firstLine="567"/>
        <w:contextualSpacing/>
        <w:jc w:val="both"/>
        <w:rPr>
          <w:rFonts w:ascii="Times New Roman" w:eastAsia="Calibri" w:hAnsi="Times New Roman" w:cs="Times New Roman"/>
          <w:sz w:val="28"/>
          <w:szCs w:val="28"/>
        </w:rPr>
      </w:pPr>
      <w:r w:rsidRPr="00251D68">
        <w:rPr>
          <w:rFonts w:ascii="Times New Roman" w:eastAsia="Calibri" w:hAnsi="Times New Roman" w:cs="Times New Roman"/>
          <w:sz w:val="28"/>
          <w:szCs w:val="28"/>
        </w:rPr>
        <w:lastRenderedPageBreak/>
        <w:t>Объектов культурного наследия</w:t>
      </w:r>
      <w:r w:rsidR="004D6C8E" w:rsidRPr="00251D68">
        <w:rPr>
          <w:rFonts w:ascii="Times New Roman" w:eastAsia="Calibri" w:hAnsi="Times New Roman" w:cs="Times New Roman"/>
          <w:sz w:val="28"/>
          <w:szCs w:val="28"/>
        </w:rPr>
        <w:t>,</w:t>
      </w:r>
      <w:r w:rsidRPr="00251D68">
        <w:rPr>
          <w:rFonts w:ascii="Times New Roman" w:eastAsia="Calibri" w:hAnsi="Times New Roman" w:cs="Times New Roman"/>
          <w:sz w:val="28"/>
          <w:szCs w:val="28"/>
        </w:rPr>
        <w:t xml:space="preserve"> находящихся в муниципальной собственности и требующи</w:t>
      </w:r>
      <w:r w:rsidR="004D6C8E" w:rsidRPr="00251D68">
        <w:rPr>
          <w:rFonts w:ascii="Times New Roman" w:eastAsia="Calibri" w:hAnsi="Times New Roman" w:cs="Times New Roman"/>
          <w:sz w:val="28"/>
          <w:szCs w:val="28"/>
        </w:rPr>
        <w:t>х</w:t>
      </w:r>
      <w:r w:rsidRPr="00251D68">
        <w:rPr>
          <w:rFonts w:ascii="Times New Roman" w:eastAsia="Calibri" w:hAnsi="Times New Roman" w:cs="Times New Roman"/>
          <w:sz w:val="28"/>
          <w:szCs w:val="28"/>
        </w:rPr>
        <w:t xml:space="preserve"> консервации или реставрации</w:t>
      </w:r>
      <w:r w:rsidR="003C12AA" w:rsidRPr="00251D68">
        <w:rPr>
          <w:rFonts w:ascii="Times New Roman" w:eastAsia="Calibri" w:hAnsi="Times New Roman" w:cs="Times New Roman"/>
          <w:sz w:val="28"/>
          <w:szCs w:val="28"/>
        </w:rPr>
        <w:t xml:space="preserve"> в Лебяжском муниципальном округе</w:t>
      </w:r>
      <w:r w:rsidR="004D6C8E" w:rsidRPr="00251D68">
        <w:rPr>
          <w:rFonts w:ascii="Times New Roman" w:eastAsia="Calibri" w:hAnsi="Times New Roman" w:cs="Times New Roman"/>
          <w:sz w:val="28"/>
          <w:szCs w:val="28"/>
        </w:rPr>
        <w:t>,</w:t>
      </w:r>
      <w:r w:rsidRPr="00251D68">
        <w:rPr>
          <w:rFonts w:ascii="Times New Roman" w:eastAsia="Calibri" w:hAnsi="Times New Roman" w:cs="Times New Roman"/>
          <w:sz w:val="28"/>
          <w:szCs w:val="28"/>
        </w:rPr>
        <w:t xml:space="preserve"> нет.</w:t>
      </w:r>
    </w:p>
    <w:p w:rsidR="00EA2A23" w:rsidRPr="006307A2" w:rsidRDefault="00EA2A23" w:rsidP="008E37BC">
      <w:pPr>
        <w:pStyle w:val="a4"/>
        <w:tabs>
          <w:tab w:val="clear" w:pos="708"/>
          <w:tab w:val="left" w:pos="-5812"/>
        </w:tabs>
        <w:spacing w:line="240" w:lineRule="auto"/>
        <w:ind w:firstLine="567"/>
        <w:contextualSpacing/>
        <w:jc w:val="both"/>
        <w:rPr>
          <w:highlight w:val="yellow"/>
        </w:rPr>
      </w:pPr>
    </w:p>
    <w:p w:rsidR="003C12AA" w:rsidRPr="00251D68" w:rsidRDefault="00332CEA" w:rsidP="003C12AA">
      <w:pPr>
        <w:pStyle w:val="af0"/>
        <w:tabs>
          <w:tab w:val="left" w:pos="-5812"/>
        </w:tabs>
        <w:spacing w:line="240" w:lineRule="auto"/>
        <w:ind w:left="0"/>
        <w:jc w:val="center"/>
      </w:pPr>
      <w:r w:rsidRPr="00251D68">
        <w:rPr>
          <w:rFonts w:ascii="Times New Roman" w:hAnsi="Times New Roman"/>
          <w:b/>
          <w:sz w:val="28"/>
          <w:szCs w:val="28"/>
        </w:rPr>
        <w:t xml:space="preserve">5. </w:t>
      </w:r>
      <w:r w:rsidR="00331317" w:rsidRPr="00251D68">
        <w:rPr>
          <w:rFonts w:ascii="Times New Roman" w:hAnsi="Times New Roman"/>
          <w:b/>
          <w:sz w:val="28"/>
          <w:szCs w:val="28"/>
        </w:rPr>
        <w:t>Физическая культура и спорт</w:t>
      </w:r>
    </w:p>
    <w:p w:rsidR="00713AF7" w:rsidRPr="00713AF7" w:rsidRDefault="00713AF7" w:rsidP="00713AF7">
      <w:pPr>
        <w:suppressAutoHyphens w:val="0"/>
        <w:spacing w:line="0" w:lineRule="atLeast"/>
        <w:ind w:firstLine="708"/>
        <w:jc w:val="both"/>
        <w:rPr>
          <w:rFonts w:eastAsia="Times New Roman"/>
          <w:color w:val="auto"/>
          <w:sz w:val="28"/>
          <w:szCs w:val="28"/>
          <w:lang w:eastAsia="zh-CN"/>
        </w:rPr>
      </w:pPr>
      <w:r w:rsidRPr="00713AF7">
        <w:rPr>
          <w:rFonts w:eastAsia="Times New Roman"/>
          <w:color w:val="auto"/>
          <w:sz w:val="28"/>
          <w:szCs w:val="28"/>
          <w:lang w:eastAsia="zh-CN"/>
        </w:rPr>
        <w:t>За развитие физической культуры и спорта в Лебяжском муниципальном округе отвечают: управление по культуре, физкультуре и делам молодежи, специалисты сельских поселений, ДЮСШ пгт Лебяжье, учителя физической культуры образовательных учреждений, волонтеры.</w:t>
      </w:r>
    </w:p>
    <w:p w:rsidR="00713AF7" w:rsidRPr="00713AF7" w:rsidRDefault="00713AF7" w:rsidP="00713AF7">
      <w:pPr>
        <w:suppressAutoHyphens w:val="0"/>
        <w:spacing w:line="0" w:lineRule="atLeast"/>
        <w:ind w:firstLine="708"/>
        <w:jc w:val="both"/>
        <w:rPr>
          <w:rFonts w:eastAsia="Times New Roman"/>
          <w:color w:val="auto"/>
          <w:sz w:val="28"/>
          <w:szCs w:val="28"/>
          <w:lang w:eastAsia="zh-CN"/>
        </w:rPr>
      </w:pPr>
      <w:r w:rsidRPr="00713AF7">
        <w:rPr>
          <w:rFonts w:eastAsia="Times New Roman"/>
          <w:color w:val="auto"/>
          <w:sz w:val="28"/>
          <w:szCs w:val="28"/>
          <w:lang w:eastAsia="zh-CN"/>
        </w:rPr>
        <w:t>Виды спорта, наиболее развиваемые в районе среди обучающейся молодежи и взрослого населения: легкая атлетика, лыжные гонки, хоккей с шайбой, волейбол, мини-футбол, настольный теннис.</w:t>
      </w:r>
    </w:p>
    <w:p w:rsidR="00713AF7" w:rsidRPr="00713AF7" w:rsidRDefault="00713AF7" w:rsidP="00713AF7">
      <w:pPr>
        <w:suppressAutoHyphens w:val="0"/>
        <w:spacing w:line="0" w:lineRule="atLeast"/>
        <w:ind w:firstLine="708"/>
        <w:jc w:val="both"/>
        <w:rPr>
          <w:rFonts w:eastAsia="Times New Roman"/>
          <w:color w:val="auto"/>
          <w:sz w:val="28"/>
          <w:szCs w:val="28"/>
          <w:lang w:eastAsia="zh-CN"/>
        </w:rPr>
      </w:pPr>
      <w:r w:rsidRPr="00713AF7">
        <w:rPr>
          <w:rFonts w:eastAsia="Times New Roman"/>
          <w:color w:val="auto"/>
          <w:sz w:val="28"/>
          <w:szCs w:val="28"/>
          <w:lang w:eastAsia="zh-CN"/>
        </w:rPr>
        <w:t xml:space="preserve">Вся спортивно-массовая и физкультурно-оздоровительная работа в районе ведется согласно программе «Развитие физической культуры и спорта в Лебяжском муниципальном округе» и плану мероприятий на каждый год. Для вовлечения в систематические занятия физической культурой и спортом проводится легкоатлетическая эстафета на приз газеты «Знамя Октября», всероссийский день бега «Кросс нации», всероссийская массовая лыжная гонка «Лыжня России», что позволяет увеличить количество занимающихся на предприятиях, организациях и сельских поселениях. Образовательные учреждения и спортивная школа проводят мероприятия согласно годовому плану, утвержденному руководителями. </w:t>
      </w:r>
    </w:p>
    <w:p w:rsidR="00713AF7" w:rsidRPr="00713AF7" w:rsidRDefault="00713AF7" w:rsidP="00713AF7">
      <w:pPr>
        <w:suppressAutoHyphens w:val="0"/>
        <w:spacing w:line="0" w:lineRule="atLeast"/>
        <w:ind w:firstLine="708"/>
        <w:jc w:val="both"/>
        <w:rPr>
          <w:rFonts w:eastAsia="Times New Roman"/>
          <w:color w:val="auto"/>
          <w:sz w:val="28"/>
          <w:szCs w:val="28"/>
          <w:lang w:eastAsia="zh-CN"/>
        </w:rPr>
      </w:pPr>
      <w:r w:rsidRPr="00713AF7">
        <w:rPr>
          <w:rFonts w:eastAsia="Times New Roman"/>
          <w:color w:val="auto"/>
          <w:sz w:val="28"/>
          <w:szCs w:val="28"/>
          <w:lang w:eastAsia="zh-CN"/>
        </w:rPr>
        <w:t>В соревнованиях регионального и всероссийского уровня спортсмены района принимают участие в таких видах спорта, как легкая атлетика, хоккей с шайбой и Всероссийский спортивный комплекс «Готов к труду и обороне».</w:t>
      </w:r>
    </w:p>
    <w:p w:rsidR="00713AF7" w:rsidRPr="00713AF7" w:rsidRDefault="00713AF7" w:rsidP="00713AF7">
      <w:pPr>
        <w:suppressAutoHyphens w:val="0"/>
        <w:spacing w:line="0" w:lineRule="atLeast"/>
        <w:ind w:firstLine="708"/>
        <w:jc w:val="both"/>
        <w:rPr>
          <w:rFonts w:eastAsia="Times New Roman"/>
          <w:color w:val="auto"/>
          <w:sz w:val="28"/>
          <w:szCs w:val="28"/>
          <w:highlight w:val="yellow"/>
          <w:lang w:eastAsia="zh-CN"/>
        </w:rPr>
      </w:pPr>
      <w:r w:rsidRPr="00713AF7">
        <w:rPr>
          <w:rFonts w:eastAsia="Times New Roman"/>
          <w:color w:val="auto"/>
          <w:sz w:val="28"/>
          <w:szCs w:val="28"/>
          <w:lang w:eastAsia="zh-CN"/>
        </w:rPr>
        <w:t xml:space="preserve">Для вовлечения в занятия спортом подрастающего поколения в муниципальном округе используются нетрадиционные формы работы:  в одиннадцатый    раз в округе состоится турнир по хоккею с шайбой на Кубок </w:t>
      </w:r>
      <w:proofErr w:type="spellStart"/>
      <w:r w:rsidRPr="00713AF7">
        <w:rPr>
          <w:rFonts w:eastAsia="Times New Roman"/>
          <w:color w:val="auto"/>
          <w:sz w:val="28"/>
          <w:szCs w:val="28"/>
          <w:lang w:eastAsia="zh-CN"/>
        </w:rPr>
        <w:t>Уржумской</w:t>
      </w:r>
      <w:proofErr w:type="spellEnd"/>
      <w:r w:rsidRPr="00713AF7">
        <w:rPr>
          <w:rFonts w:eastAsia="Times New Roman"/>
          <w:color w:val="auto"/>
          <w:sz w:val="28"/>
          <w:szCs w:val="28"/>
          <w:lang w:eastAsia="zh-CN"/>
        </w:rPr>
        <w:t xml:space="preserve"> Епархии, в двенадцатый раз прошёл межмуниципальный турнир по хоккею с шайбой, посвященный памяти Александра Богатырева, также на территории округа были реализованы массовые лыжные гонки: «Мама, папа, я –лыжная семья», «Лыжня России», «Лыжная ночная гонка», в рамках марафона «Добрая Вятка»  с самыми юными спортсменами ежегодно проводится  спортивная акция «Чемпионат по планке».</w:t>
      </w:r>
    </w:p>
    <w:p w:rsidR="00713AF7" w:rsidRPr="00713AF7" w:rsidRDefault="00713AF7" w:rsidP="00713AF7">
      <w:pPr>
        <w:suppressAutoHyphens w:val="0"/>
        <w:spacing w:line="0" w:lineRule="atLeast"/>
        <w:ind w:firstLine="708"/>
        <w:jc w:val="both"/>
        <w:rPr>
          <w:rFonts w:eastAsia="Times New Roman"/>
          <w:color w:val="auto"/>
          <w:sz w:val="28"/>
          <w:szCs w:val="28"/>
          <w:lang w:eastAsia="zh-CN"/>
        </w:rPr>
      </w:pPr>
      <w:r w:rsidRPr="00713AF7">
        <w:rPr>
          <w:rFonts w:eastAsia="Times New Roman"/>
          <w:color w:val="auto"/>
          <w:sz w:val="28"/>
          <w:szCs w:val="28"/>
          <w:lang w:eastAsia="zh-CN"/>
        </w:rPr>
        <w:t>С внедрением Всероссийского физкультурно-спортивного комплекса «Готов к труду и обороне» активизировалась работа на предприятиях, организациях и учреждениях округа.</w:t>
      </w:r>
    </w:p>
    <w:p w:rsidR="00713AF7" w:rsidRPr="00713AF7" w:rsidRDefault="00713AF7" w:rsidP="00713AF7">
      <w:pPr>
        <w:suppressAutoHyphens w:val="0"/>
        <w:spacing w:line="0" w:lineRule="atLeast"/>
        <w:ind w:firstLine="708"/>
        <w:jc w:val="both"/>
        <w:rPr>
          <w:rFonts w:eastAsia="Times New Roman"/>
          <w:color w:val="auto"/>
          <w:sz w:val="28"/>
          <w:szCs w:val="28"/>
          <w:lang w:eastAsia="zh-CN"/>
        </w:rPr>
      </w:pPr>
      <w:r w:rsidRPr="00713AF7">
        <w:rPr>
          <w:rFonts w:eastAsia="Times New Roman"/>
          <w:color w:val="auto"/>
          <w:sz w:val="28"/>
          <w:szCs w:val="28"/>
          <w:lang w:eastAsia="zh-CN"/>
        </w:rPr>
        <w:t>Для достижения положительной динамики в росте занимающихся физической культурой и спортом в округе увеличилось количество спортивно-массовых, физкультурно-оздоровительных мероприятий.</w:t>
      </w:r>
    </w:p>
    <w:p w:rsidR="003A41F3" w:rsidRDefault="00AF107F" w:rsidP="003A41F3">
      <w:pPr>
        <w:pStyle w:val="a0"/>
        <w:spacing w:after="0" w:line="0" w:lineRule="atLeast"/>
        <w:ind w:firstLine="567"/>
        <w:jc w:val="both"/>
        <w:rPr>
          <w:rFonts w:ascii="Times New Roman" w:hAnsi="Times New Roman"/>
          <w:sz w:val="28"/>
          <w:szCs w:val="28"/>
        </w:rPr>
      </w:pPr>
      <w:r w:rsidRPr="003A41F3">
        <w:rPr>
          <w:rFonts w:ascii="Times New Roman" w:hAnsi="Times New Roman"/>
          <w:b/>
          <w:i/>
          <w:sz w:val="28"/>
          <w:szCs w:val="28"/>
        </w:rPr>
        <w:t>Показатель 22</w:t>
      </w:r>
      <w:r w:rsidR="00331317" w:rsidRPr="003A41F3">
        <w:rPr>
          <w:rFonts w:ascii="Times New Roman" w:hAnsi="Times New Roman"/>
          <w:b/>
          <w:i/>
          <w:sz w:val="28"/>
          <w:szCs w:val="28"/>
        </w:rPr>
        <w:t>. Доля населения, систематически занимающегося физической культурой и спортом</w:t>
      </w:r>
      <w:r w:rsidR="00EB0B38" w:rsidRPr="003A41F3">
        <w:rPr>
          <w:rFonts w:ascii="Times New Roman" w:hAnsi="Times New Roman"/>
          <w:b/>
          <w:i/>
          <w:sz w:val="28"/>
          <w:szCs w:val="28"/>
        </w:rPr>
        <w:t xml:space="preserve"> </w:t>
      </w:r>
      <w:r w:rsidR="00EB0B38" w:rsidRPr="003A41F3">
        <w:rPr>
          <w:rFonts w:ascii="Times New Roman" w:hAnsi="Times New Roman"/>
          <w:sz w:val="28"/>
          <w:szCs w:val="28"/>
        </w:rPr>
        <w:t>в 2024 году</w:t>
      </w:r>
      <w:r w:rsidR="00EB0B38" w:rsidRPr="003A41F3">
        <w:rPr>
          <w:rFonts w:ascii="Times New Roman" w:hAnsi="Times New Roman"/>
          <w:b/>
          <w:i/>
          <w:sz w:val="28"/>
          <w:szCs w:val="28"/>
        </w:rPr>
        <w:t xml:space="preserve"> </w:t>
      </w:r>
      <w:r w:rsidR="00EB0B38" w:rsidRPr="003A41F3">
        <w:rPr>
          <w:rFonts w:ascii="Times New Roman" w:hAnsi="Times New Roman"/>
          <w:sz w:val="28"/>
          <w:szCs w:val="28"/>
        </w:rPr>
        <w:t>составила 28</w:t>
      </w:r>
      <w:r w:rsidR="003A41F3" w:rsidRPr="003A41F3">
        <w:rPr>
          <w:rFonts w:ascii="Times New Roman" w:hAnsi="Times New Roman"/>
          <w:sz w:val="28"/>
          <w:szCs w:val="28"/>
        </w:rPr>
        <w:t>,1</w:t>
      </w:r>
      <w:r w:rsidR="00EB0B38" w:rsidRPr="003A41F3">
        <w:rPr>
          <w:rFonts w:ascii="Times New Roman" w:hAnsi="Times New Roman"/>
          <w:sz w:val="28"/>
          <w:szCs w:val="28"/>
        </w:rPr>
        <w:t>%. Увеличение показателя по сравнению с 2023 годом произошло в связи со снижением численности населения</w:t>
      </w:r>
      <w:r w:rsidR="00650103" w:rsidRPr="003A41F3">
        <w:rPr>
          <w:rFonts w:ascii="Times New Roman" w:hAnsi="Times New Roman"/>
          <w:sz w:val="28"/>
          <w:szCs w:val="28"/>
        </w:rPr>
        <w:t xml:space="preserve"> в возрасте</w:t>
      </w:r>
      <w:r w:rsidR="00EB0B38" w:rsidRPr="003A41F3">
        <w:rPr>
          <w:rFonts w:ascii="Times New Roman" w:hAnsi="Times New Roman"/>
          <w:sz w:val="28"/>
          <w:szCs w:val="28"/>
        </w:rPr>
        <w:t xml:space="preserve"> от 3 до 79 лет</w:t>
      </w:r>
      <w:r w:rsidR="003A41F3">
        <w:rPr>
          <w:rFonts w:ascii="Times New Roman" w:hAnsi="Times New Roman"/>
          <w:sz w:val="28"/>
          <w:szCs w:val="28"/>
        </w:rPr>
        <w:t>.</w:t>
      </w:r>
      <w:r w:rsidR="00EB0B38" w:rsidRPr="003A41F3">
        <w:rPr>
          <w:rFonts w:ascii="Times New Roman" w:hAnsi="Times New Roman"/>
          <w:sz w:val="28"/>
          <w:szCs w:val="28"/>
        </w:rPr>
        <w:t xml:space="preserve"> </w:t>
      </w:r>
    </w:p>
    <w:p w:rsidR="00EC6821" w:rsidRDefault="00EC6821" w:rsidP="00EC6821">
      <w:pPr>
        <w:pStyle w:val="a4"/>
        <w:spacing w:line="240" w:lineRule="auto"/>
        <w:jc w:val="both"/>
        <w:rPr>
          <w:rFonts w:ascii="Times New Roman" w:eastAsia="Times New Roman" w:hAnsi="Times New Roman" w:cs="Times New Roman"/>
          <w:sz w:val="28"/>
          <w:szCs w:val="28"/>
          <w:lang w:eastAsia="ru-RU"/>
        </w:rPr>
      </w:pPr>
      <w:r w:rsidRPr="00EC682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w:t>
      </w:r>
      <w:r>
        <w:rPr>
          <w:rFonts w:ascii="Times New Roman" w:eastAsia="Times New Roman" w:hAnsi="Times New Roman" w:cs="Times New Roman"/>
          <w:sz w:val="28"/>
          <w:szCs w:val="28"/>
          <w:lang w:eastAsia="ru-RU"/>
        </w:rPr>
        <w:lastRenderedPageBreak/>
        <w:t>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EC6821" w:rsidRPr="00044B64" w:rsidRDefault="00EC6821" w:rsidP="00EC6821">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связи с эт</w:t>
      </w:r>
      <w:r w:rsidR="00362C9D">
        <w:rPr>
          <w:rFonts w:ascii="Times New Roman" w:eastAsia="Times New Roman" w:hAnsi="Times New Roman" w:cs="Times New Roman"/>
          <w:sz w:val="28"/>
          <w:szCs w:val="28"/>
          <w:lang w:eastAsia="ru-RU"/>
        </w:rPr>
        <w:t>им на период с 2025 года по 2028</w:t>
      </w:r>
      <w:r>
        <w:rPr>
          <w:rFonts w:ascii="Times New Roman" w:eastAsia="Times New Roman" w:hAnsi="Times New Roman" w:cs="Times New Roman"/>
          <w:sz w:val="28"/>
          <w:szCs w:val="28"/>
          <w:lang w:eastAsia="ru-RU"/>
        </w:rPr>
        <w:t xml:space="preserve"> год данные показателя не заполнятся.</w:t>
      </w:r>
    </w:p>
    <w:p w:rsidR="00EE3248" w:rsidRDefault="00AF107F" w:rsidP="00EC6821">
      <w:pPr>
        <w:pStyle w:val="a0"/>
        <w:spacing w:after="0" w:line="0" w:lineRule="atLeast"/>
        <w:ind w:firstLine="567"/>
        <w:jc w:val="both"/>
        <w:rPr>
          <w:rFonts w:ascii="Times New Roman" w:eastAsia="Times New Roman" w:hAnsi="Times New Roman" w:cs="Times New Roman"/>
          <w:sz w:val="28"/>
          <w:szCs w:val="28"/>
          <w:lang w:eastAsia="zh-CN"/>
        </w:rPr>
      </w:pPr>
      <w:r w:rsidRPr="002F67C9">
        <w:rPr>
          <w:rFonts w:ascii="Times New Roman" w:hAnsi="Times New Roman" w:cs="Times New Roman"/>
          <w:b/>
          <w:i/>
          <w:sz w:val="28"/>
          <w:szCs w:val="28"/>
        </w:rPr>
        <w:t>Показатель 23</w:t>
      </w:r>
      <w:r w:rsidR="00D65868" w:rsidRPr="002F67C9">
        <w:rPr>
          <w:rFonts w:ascii="Times New Roman" w:hAnsi="Times New Roman" w:cs="Times New Roman"/>
          <w:b/>
          <w:i/>
          <w:sz w:val="28"/>
          <w:szCs w:val="28"/>
        </w:rPr>
        <w:t>. Доля обучающихся, систематически занимающегося физической культурой и спортом, в общей численности обучающихся</w:t>
      </w:r>
      <w:r w:rsidR="00591FA9" w:rsidRPr="002F67C9">
        <w:rPr>
          <w:rFonts w:ascii="Times New Roman" w:hAnsi="Times New Roman" w:cs="Times New Roman"/>
          <w:b/>
          <w:i/>
          <w:sz w:val="28"/>
          <w:szCs w:val="28"/>
        </w:rPr>
        <w:t xml:space="preserve"> </w:t>
      </w:r>
      <w:r w:rsidR="00C448F5" w:rsidRPr="002F67C9">
        <w:rPr>
          <w:rFonts w:ascii="Times New Roman" w:hAnsi="Times New Roman" w:cs="Times New Roman"/>
          <w:sz w:val="28"/>
          <w:szCs w:val="28"/>
        </w:rPr>
        <w:t>в 2024</w:t>
      </w:r>
      <w:r w:rsidR="004412A2" w:rsidRPr="002F67C9">
        <w:rPr>
          <w:rFonts w:ascii="Times New Roman" w:hAnsi="Times New Roman" w:cs="Times New Roman"/>
          <w:sz w:val="28"/>
          <w:szCs w:val="28"/>
        </w:rPr>
        <w:t xml:space="preserve"> году составила </w:t>
      </w:r>
      <w:r w:rsidR="003A41F3" w:rsidRPr="002F67C9">
        <w:rPr>
          <w:rFonts w:ascii="Times New Roman" w:hAnsi="Times New Roman" w:cs="Times New Roman"/>
          <w:sz w:val="28"/>
          <w:szCs w:val="28"/>
        </w:rPr>
        <w:t>103,75</w:t>
      </w:r>
      <w:r w:rsidR="00F84FCF" w:rsidRPr="002F67C9">
        <w:rPr>
          <w:rFonts w:ascii="Times New Roman" w:hAnsi="Times New Roman" w:cs="Times New Roman"/>
          <w:sz w:val="28"/>
          <w:szCs w:val="28"/>
        </w:rPr>
        <w:t xml:space="preserve"> %, </w:t>
      </w:r>
      <w:r w:rsidR="003A41F3" w:rsidRPr="002F67C9">
        <w:rPr>
          <w:rFonts w:ascii="Times New Roman" w:eastAsia="Times New Roman" w:hAnsi="Times New Roman" w:cs="Times New Roman"/>
          <w:sz w:val="28"/>
          <w:szCs w:val="28"/>
          <w:lang w:eastAsia="zh-CN"/>
        </w:rPr>
        <w:t>увеличение показателя</w:t>
      </w:r>
      <w:r w:rsidR="00E163EA" w:rsidRPr="002F67C9">
        <w:rPr>
          <w:rFonts w:ascii="Times New Roman" w:eastAsia="Times New Roman" w:hAnsi="Times New Roman" w:cs="Times New Roman"/>
          <w:sz w:val="28"/>
          <w:szCs w:val="28"/>
          <w:lang w:eastAsia="zh-CN"/>
        </w:rPr>
        <w:t xml:space="preserve"> </w:t>
      </w:r>
      <w:r w:rsidRPr="002F67C9">
        <w:rPr>
          <w:rFonts w:ascii="Times New Roman" w:eastAsia="Times New Roman" w:hAnsi="Times New Roman" w:cs="Times New Roman"/>
          <w:sz w:val="28"/>
          <w:szCs w:val="28"/>
          <w:lang w:eastAsia="zh-CN"/>
        </w:rPr>
        <w:t>по</w:t>
      </w:r>
      <w:r w:rsidR="00C448F5" w:rsidRPr="002F67C9">
        <w:rPr>
          <w:rFonts w:ascii="Times New Roman" w:eastAsia="Times New Roman" w:hAnsi="Times New Roman" w:cs="Times New Roman"/>
          <w:sz w:val="28"/>
          <w:szCs w:val="28"/>
          <w:lang w:eastAsia="zh-CN"/>
        </w:rPr>
        <w:t xml:space="preserve"> сравнению с 2023</w:t>
      </w:r>
      <w:r w:rsidRPr="002F67C9">
        <w:rPr>
          <w:rFonts w:ascii="Times New Roman" w:eastAsia="Times New Roman" w:hAnsi="Times New Roman" w:cs="Times New Roman"/>
          <w:sz w:val="28"/>
          <w:szCs w:val="28"/>
          <w:lang w:eastAsia="zh-CN"/>
        </w:rPr>
        <w:t xml:space="preserve"> годом</w:t>
      </w:r>
      <w:r w:rsidR="00D91ACF" w:rsidRPr="002F67C9">
        <w:rPr>
          <w:rFonts w:ascii="Times New Roman" w:eastAsia="Times New Roman" w:hAnsi="Times New Roman" w:cs="Times New Roman"/>
          <w:sz w:val="28"/>
          <w:szCs w:val="28"/>
          <w:lang w:eastAsia="zh-CN"/>
        </w:rPr>
        <w:t xml:space="preserve"> на </w:t>
      </w:r>
      <w:r w:rsidR="003A41F3" w:rsidRPr="002F67C9">
        <w:rPr>
          <w:rFonts w:ascii="Times New Roman" w:eastAsia="Times New Roman" w:hAnsi="Times New Roman" w:cs="Times New Roman"/>
          <w:sz w:val="28"/>
          <w:szCs w:val="28"/>
          <w:lang w:eastAsia="zh-CN"/>
        </w:rPr>
        <w:t>6,37</w:t>
      </w:r>
      <w:r w:rsidRPr="002F67C9">
        <w:rPr>
          <w:rFonts w:ascii="Times New Roman" w:eastAsia="Times New Roman" w:hAnsi="Times New Roman" w:cs="Times New Roman"/>
          <w:sz w:val="28"/>
          <w:szCs w:val="28"/>
          <w:lang w:eastAsia="zh-CN"/>
        </w:rPr>
        <w:t>%</w:t>
      </w:r>
      <w:r w:rsidR="003A41F3" w:rsidRPr="002F67C9">
        <w:rPr>
          <w:rFonts w:ascii="Times New Roman" w:eastAsia="Times New Roman" w:hAnsi="Times New Roman" w:cs="Times New Roman"/>
          <w:sz w:val="28"/>
          <w:szCs w:val="28"/>
          <w:lang w:eastAsia="zh-CN"/>
        </w:rPr>
        <w:t xml:space="preserve"> связано со снижением численности детей в возрасте от 3 до 18 лет при одновременном повышении</w:t>
      </w:r>
      <w:r w:rsidR="002F67C9" w:rsidRPr="002F67C9">
        <w:rPr>
          <w:rFonts w:ascii="Times New Roman" w:eastAsia="Times New Roman" w:hAnsi="Times New Roman" w:cs="Times New Roman"/>
          <w:sz w:val="28"/>
          <w:szCs w:val="28"/>
          <w:lang w:eastAsia="zh-CN"/>
        </w:rPr>
        <w:t xml:space="preserve"> численности детей занимающихся физической культурой и спортом. </w:t>
      </w:r>
      <w:r w:rsidR="002F67C9">
        <w:rPr>
          <w:rFonts w:ascii="Times New Roman" w:eastAsia="Times New Roman" w:hAnsi="Times New Roman" w:cs="Times New Roman"/>
          <w:sz w:val="28"/>
          <w:szCs w:val="28"/>
          <w:lang w:eastAsia="zh-CN"/>
        </w:rPr>
        <w:t xml:space="preserve"> </w:t>
      </w:r>
    </w:p>
    <w:p w:rsidR="00EC6821" w:rsidRDefault="00EC6821" w:rsidP="00EC6821">
      <w:pPr>
        <w:pStyle w:val="a4"/>
        <w:spacing w:line="240" w:lineRule="auto"/>
        <w:jc w:val="both"/>
        <w:rPr>
          <w:rFonts w:ascii="Times New Roman" w:eastAsia="Times New Roman" w:hAnsi="Times New Roman" w:cs="Times New Roman"/>
          <w:sz w:val="28"/>
          <w:szCs w:val="28"/>
          <w:lang w:eastAsia="ru-RU"/>
        </w:rPr>
      </w:pPr>
      <w:r w:rsidRPr="00EC682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EC6821" w:rsidRPr="00044B64" w:rsidRDefault="00EC6821" w:rsidP="00EC6821">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связи с этим на период с 2025 года по 202</w:t>
      </w:r>
      <w:r w:rsidR="00362C9D">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год данные показателя не заполнятся.</w:t>
      </w:r>
    </w:p>
    <w:p w:rsidR="00EC6821" w:rsidRPr="00A00370" w:rsidRDefault="00EC6821" w:rsidP="00EC6821">
      <w:pPr>
        <w:pStyle w:val="a0"/>
        <w:spacing w:after="0" w:line="0" w:lineRule="atLeast"/>
        <w:ind w:firstLine="567"/>
        <w:jc w:val="both"/>
      </w:pPr>
    </w:p>
    <w:p w:rsidR="00EE3248" w:rsidRPr="00B134B4" w:rsidRDefault="00331317" w:rsidP="0001729C">
      <w:pPr>
        <w:pStyle w:val="a4"/>
        <w:numPr>
          <w:ilvl w:val="0"/>
          <w:numId w:val="11"/>
        </w:numPr>
        <w:tabs>
          <w:tab w:val="left" w:pos="-5812"/>
        </w:tabs>
        <w:spacing w:line="240" w:lineRule="auto"/>
        <w:jc w:val="center"/>
      </w:pPr>
      <w:r w:rsidRPr="00B134B4">
        <w:rPr>
          <w:rFonts w:ascii="Times New Roman" w:hAnsi="Times New Roman" w:cs="Times New Roman"/>
          <w:b/>
          <w:sz w:val="28"/>
          <w:szCs w:val="28"/>
        </w:rPr>
        <w:t>Жилищное строительство и обеспечение граждан жильем</w:t>
      </w:r>
    </w:p>
    <w:p w:rsidR="00EC6821" w:rsidRPr="00EC6821" w:rsidRDefault="00EC6821" w:rsidP="00EC6821">
      <w:pPr>
        <w:pStyle w:val="a4"/>
        <w:tabs>
          <w:tab w:val="left" w:pos="-5812"/>
        </w:tabs>
        <w:spacing w:line="240" w:lineRule="auto"/>
        <w:ind w:firstLine="567"/>
        <w:jc w:val="both"/>
        <w:rPr>
          <w:rFonts w:ascii="Times New Roman" w:eastAsia="Times New Roman" w:hAnsi="Times New Roman" w:cs="Times New Roman"/>
          <w:bCs/>
          <w:sz w:val="28"/>
          <w:szCs w:val="28"/>
        </w:rPr>
      </w:pPr>
      <w:r w:rsidRPr="00EC6821">
        <w:rPr>
          <w:rFonts w:ascii="Times New Roman" w:eastAsia="Times New Roman" w:hAnsi="Times New Roman" w:cs="Times New Roman"/>
          <w:bCs/>
          <w:sz w:val="28"/>
          <w:szCs w:val="28"/>
        </w:rPr>
        <w:t xml:space="preserve">        Как и в предыдущие года основными застройщиками жилья являются физические лица, 2025 год в этом плане не стал исключением.</w:t>
      </w:r>
    </w:p>
    <w:p w:rsidR="00EC6821" w:rsidRPr="00EC6821" w:rsidRDefault="00EC6821" w:rsidP="00EC6821">
      <w:pPr>
        <w:pStyle w:val="a4"/>
        <w:tabs>
          <w:tab w:val="left" w:pos="-5812"/>
        </w:tabs>
        <w:spacing w:line="240" w:lineRule="auto"/>
        <w:ind w:firstLine="567"/>
        <w:jc w:val="both"/>
        <w:rPr>
          <w:rFonts w:ascii="Times New Roman" w:eastAsia="Times New Roman" w:hAnsi="Times New Roman" w:cs="Times New Roman"/>
          <w:bCs/>
          <w:sz w:val="28"/>
          <w:szCs w:val="28"/>
        </w:rPr>
      </w:pPr>
      <w:r w:rsidRPr="00EC6821">
        <w:rPr>
          <w:rFonts w:ascii="Times New Roman" w:eastAsia="Times New Roman" w:hAnsi="Times New Roman" w:cs="Times New Roman"/>
          <w:bCs/>
          <w:sz w:val="28"/>
          <w:szCs w:val="28"/>
        </w:rPr>
        <w:t xml:space="preserve">        Введено в эксплуатацию 306,7 кв. метров нового жилого фонда, а общая площадь жилищного фонда составила 212 тыс. кв. метров.</w:t>
      </w:r>
    </w:p>
    <w:p w:rsidR="00EC6821" w:rsidRDefault="00EC6821" w:rsidP="00EC6821">
      <w:pPr>
        <w:pStyle w:val="a4"/>
        <w:tabs>
          <w:tab w:val="left" w:pos="-5812"/>
        </w:tabs>
        <w:spacing w:line="240" w:lineRule="auto"/>
        <w:ind w:firstLine="567"/>
        <w:jc w:val="both"/>
        <w:rPr>
          <w:rFonts w:ascii="Times New Roman" w:eastAsia="Times New Roman" w:hAnsi="Times New Roman" w:cs="Times New Roman"/>
          <w:bCs/>
          <w:sz w:val="28"/>
          <w:szCs w:val="28"/>
        </w:rPr>
      </w:pPr>
      <w:r w:rsidRPr="00EC6821">
        <w:rPr>
          <w:rFonts w:ascii="Times New Roman" w:eastAsia="Times New Roman" w:hAnsi="Times New Roman" w:cs="Times New Roman"/>
          <w:bCs/>
          <w:sz w:val="28"/>
          <w:szCs w:val="28"/>
        </w:rPr>
        <w:t xml:space="preserve">        Темпы жилищного строительства в последние годы остаются низкими и имеют переменчивую тенденцию роста и спада. Так в 2023 году ввод жилья был 231 м2, в 2024 году - 474,5 м2, в 2025 – 306,7 м2, т.е. чередуются рост и спад, и это не удивительно в текущих экономических условиях.</w:t>
      </w:r>
    </w:p>
    <w:p w:rsidR="00EC6821" w:rsidRPr="00E82285" w:rsidRDefault="00EC6821" w:rsidP="00EC6821">
      <w:pPr>
        <w:tabs>
          <w:tab w:val="left" w:pos="567"/>
        </w:tabs>
        <w:jc w:val="both"/>
        <w:rPr>
          <w:sz w:val="28"/>
          <w:szCs w:val="28"/>
        </w:rPr>
      </w:pPr>
      <w:r w:rsidRPr="00EC6821">
        <w:rPr>
          <w:sz w:val="28"/>
          <w:szCs w:val="28"/>
        </w:rPr>
        <w:t xml:space="preserve">         </w:t>
      </w:r>
      <w:r w:rsidRPr="00E82285">
        <w:rPr>
          <w:sz w:val="28"/>
          <w:szCs w:val="28"/>
        </w:rPr>
        <w:t xml:space="preserve">Завершили строительство и успешно ввели в эксплуатацию объекты только застройщики в пгт Лебяжье - построено 4 индивидуальных жилых дома. </w:t>
      </w:r>
    </w:p>
    <w:p w:rsidR="00EC6821" w:rsidRPr="00E82285" w:rsidRDefault="00EC6821" w:rsidP="00EC6821">
      <w:pPr>
        <w:tabs>
          <w:tab w:val="left" w:pos="567"/>
        </w:tabs>
        <w:jc w:val="both"/>
        <w:rPr>
          <w:sz w:val="28"/>
          <w:szCs w:val="28"/>
        </w:rPr>
      </w:pPr>
      <w:r>
        <w:rPr>
          <w:sz w:val="28"/>
          <w:szCs w:val="28"/>
        </w:rPr>
        <w:t xml:space="preserve">        </w:t>
      </w:r>
      <w:r w:rsidRPr="00E82285">
        <w:rPr>
          <w:sz w:val="28"/>
          <w:szCs w:val="28"/>
        </w:rPr>
        <w:t xml:space="preserve">Используемые материалы при строительстве стандартны – лес (деревянные рубленые или брусковые дома), кирпич и </w:t>
      </w:r>
      <w:proofErr w:type="spellStart"/>
      <w:r w:rsidRPr="00E82285">
        <w:rPr>
          <w:sz w:val="28"/>
          <w:szCs w:val="28"/>
        </w:rPr>
        <w:t>газосиликат</w:t>
      </w:r>
      <w:proofErr w:type="spellEnd"/>
      <w:r w:rsidRPr="00E82285">
        <w:rPr>
          <w:sz w:val="28"/>
          <w:szCs w:val="28"/>
        </w:rPr>
        <w:t xml:space="preserve">. </w:t>
      </w:r>
    </w:p>
    <w:p w:rsidR="00EC6821" w:rsidRPr="00E82285" w:rsidRDefault="00EC6821" w:rsidP="00EC6821">
      <w:pPr>
        <w:tabs>
          <w:tab w:val="left" w:pos="567"/>
        </w:tabs>
        <w:jc w:val="both"/>
        <w:rPr>
          <w:sz w:val="28"/>
          <w:szCs w:val="28"/>
        </w:rPr>
      </w:pPr>
      <w:r>
        <w:rPr>
          <w:sz w:val="28"/>
          <w:szCs w:val="28"/>
        </w:rPr>
        <w:t xml:space="preserve">        </w:t>
      </w:r>
      <w:r w:rsidRPr="00E82285">
        <w:rPr>
          <w:sz w:val="28"/>
          <w:szCs w:val="28"/>
        </w:rPr>
        <w:t xml:space="preserve">Так же </w:t>
      </w:r>
      <w:proofErr w:type="spellStart"/>
      <w:r w:rsidRPr="00E82285">
        <w:rPr>
          <w:sz w:val="28"/>
          <w:szCs w:val="28"/>
        </w:rPr>
        <w:t>репетативно</w:t>
      </w:r>
      <w:proofErr w:type="spellEnd"/>
      <w:r w:rsidRPr="00E82285">
        <w:rPr>
          <w:sz w:val="28"/>
          <w:szCs w:val="28"/>
        </w:rPr>
        <w:t xml:space="preserve"> и не спеша жители 2-3х, а иногда и 4х квартирных домов производят реконструкцию своих домов, увеличивая жилую площадь и площади подсобных помещений. В 2025 году таких домов было 3, все на территории пгт Лебяжье, в 2024 году – 3 и так же на территории пгт Лебяжье.</w:t>
      </w:r>
    </w:p>
    <w:p w:rsidR="00EE3248" w:rsidRPr="00A00370" w:rsidRDefault="0052066E" w:rsidP="008E37BC">
      <w:pPr>
        <w:pStyle w:val="a4"/>
        <w:tabs>
          <w:tab w:val="clear" w:pos="708"/>
        </w:tabs>
        <w:spacing w:line="240" w:lineRule="auto"/>
        <w:ind w:firstLine="567"/>
        <w:jc w:val="both"/>
      </w:pPr>
      <w:r w:rsidRPr="00DD593E">
        <w:rPr>
          <w:rFonts w:ascii="Times New Roman" w:eastAsia="Times New Roman" w:hAnsi="Times New Roman" w:cs="Times New Roman"/>
          <w:b/>
          <w:bCs/>
          <w:i/>
          <w:sz w:val="28"/>
          <w:szCs w:val="28"/>
        </w:rPr>
        <w:t>Показатель 24</w:t>
      </w:r>
      <w:r w:rsidR="00331317" w:rsidRPr="00DD593E">
        <w:rPr>
          <w:rFonts w:ascii="Times New Roman" w:eastAsia="Times New Roman" w:hAnsi="Times New Roman" w:cs="Times New Roman"/>
          <w:b/>
          <w:bCs/>
          <w:i/>
          <w:sz w:val="28"/>
          <w:szCs w:val="28"/>
        </w:rPr>
        <w:t>.</w:t>
      </w:r>
      <w:r w:rsidR="00332DD1" w:rsidRPr="00DD593E">
        <w:rPr>
          <w:rFonts w:ascii="Times New Roman" w:eastAsia="Times New Roman" w:hAnsi="Times New Roman" w:cs="Times New Roman"/>
          <w:b/>
          <w:bCs/>
          <w:i/>
          <w:sz w:val="28"/>
          <w:szCs w:val="28"/>
        </w:rPr>
        <w:t>1.</w:t>
      </w:r>
      <w:r w:rsidR="00331317" w:rsidRPr="00A00370">
        <w:rPr>
          <w:rFonts w:ascii="Times New Roman" w:eastAsia="Times New Roman" w:hAnsi="Times New Roman" w:cs="Times New Roman"/>
          <w:b/>
          <w:bCs/>
          <w:i/>
          <w:sz w:val="28"/>
          <w:szCs w:val="28"/>
        </w:rPr>
        <w:t xml:space="preserve"> Общая площадь жилых помещений, приходящаяся в среднем на одного жителя. </w:t>
      </w:r>
    </w:p>
    <w:p w:rsidR="00A51F6B" w:rsidRDefault="00A51F6B" w:rsidP="005A32BA">
      <w:pPr>
        <w:pStyle w:val="a4"/>
        <w:tabs>
          <w:tab w:val="clear" w:pos="708"/>
          <w:tab w:val="left" w:pos="-5812"/>
          <w:tab w:val="left" w:pos="567"/>
        </w:tabs>
        <w:spacing w:line="240" w:lineRule="auto"/>
        <w:ind w:firstLine="567"/>
        <w:jc w:val="both"/>
        <w:rPr>
          <w:rFonts w:ascii="Times New Roman" w:hAnsi="Times New Roman"/>
          <w:bCs/>
          <w:sz w:val="28"/>
          <w:szCs w:val="28"/>
        </w:rPr>
      </w:pPr>
      <w:r w:rsidRPr="00A51F6B">
        <w:rPr>
          <w:rFonts w:ascii="Times New Roman" w:hAnsi="Times New Roman"/>
          <w:bCs/>
          <w:sz w:val="28"/>
          <w:szCs w:val="28"/>
        </w:rPr>
        <w:t>Показатель общая площадь жилых помещений, при</w:t>
      </w:r>
      <w:r w:rsidR="00291EBF">
        <w:rPr>
          <w:rFonts w:ascii="Times New Roman" w:hAnsi="Times New Roman"/>
          <w:bCs/>
          <w:sz w:val="28"/>
          <w:szCs w:val="28"/>
        </w:rPr>
        <w:t>ходящихся в среднем на 1 жителя</w:t>
      </w:r>
      <w:r w:rsidRPr="00A51F6B">
        <w:rPr>
          <w:rFonts w:ascii="Times New Roman" w:hAnsi="Times New Roman"/>
          <w:bCs/>
          <w:sz w:val="28"/>
          <w:szCs w:val="28"/>
        </w:rPr>
        <w:t xml:space="preserve"> в 2024 году составил 41,4 кв. метров.  Начиная с 2010 года показатель планомерно увеличивается, за счет снижения численности населения в округе.</w:t>
      </w:r>
    </w:p>
    <w:p w:rsidR="00362C9D" w:rsidRDefault="00362C9D" w:rsidP="00362C9D">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362C9D" w:rsidRPr="00362C9D" w:rsidRDefault="00362C9D" w:rsidP="00362C9D">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связи с этим на период с 2025 года по 2028 год данные показателя не заполнятся.</w:t>
      </w:r>
    </w:p>
    <w:p w:rsidR="00F20B6D" w:rsidRPr="00A00370" w:rsidRDefault="00332DD1" w:rsidP="005A32BA">
      <w:pPr>
        <w:pStyle w:val="a4"/>
        <w:tabs>
          <w:tab w:val="clear" w:pos="708"/>
          <w:tab w:val="left" w:pos="-5812"/>
          <w:tab w:val="left" w:pos="567"/>
        </w:tabs>
        <w:spacing w:line="240" w:lineRule="auto"/>
        <w:ind w:firstLine="567"/>
        <w:jc w:val="both"/>
        <w:rPr>
          <w:rFonts w:ascii="Times New Roman" w:eastAsia="Times New Roman" w:hAnsi="Times New Roman" w:cs="Times New Roman"/>
          <w:b/>
          <w:bCs/>
          <w:i/>
          <w:sz w:val="28"/>
          <w:szCs w:val="28"/>
        </w:rPr>
      </w:pPr>
      <w:r w:rsidRPr="00DD593E">
        <w:rPr>
          <w:rFonts w:ascii="Times New Roman" w:eastAsia="Times New Roman" w:hAnsi="Times New Roman" w:cs="Times New Roman"/>
          <w:b/>
          <w:bCs/>
          <w:i/>
          <w:sz w:val="28"/>
          <w:szCs w:val="28"/>
        </w:rPr>
        <w:t>Показатель 24.2.</w:t>
      </w:r>
      <w:r>
        <w:rPr>
          <w:rFonts w:ascii="Times New Roman" w:eastAsia="Times New Roman" w:hAnsi="Times New Roman" w:cs="Times New Roman"/>
          <w:b/>
          <w:bCs/>
          <w:i/>
          <w:sz w:val="28"/>
          <w:szCs w:val="28"/>
        </w:rPr>
        <w:t xml:space="preserve"> </w:t>
      </w:r>
      <w:r w:rsidR="00F20B6D" w:rsidRPr="00A00370">
        <w:rPr>
          <w:rFonts w:ascii="Times New Roman" w:eastAsia="Times New Roman" w:hAnsi="Times New Roman" w:cs="Times New Roman"/>
          <w:b/>
          <w:bCs/>
          <w:i/>
          <w:sz w:val="28"/>
          <w:szCs w:val="28"/>
        </w:rPr>
        <w:t>в том числе, введенная в действие за один год</w:t>
      </w:r>
    </w:p>
    <w:p w:rsidR="0035406E" w:rsidRDefault="0042247F" w:rsidP="00A51F6B">
      <w:pPr>
        <w:pStyle w:val="a4"/>
        <w:tabs>
          <w:tab w:val="left" w:pos="-5812"/>
        </w:tabs>
        <w:spacing w:line="240" w:lineRule="auto"/>
        <w:ind w:firstLine="567"/>
        <w:jc w:val="both"/>
        <w:rPr>
          <w:rFonts w:ascii="Times New Roman" w:eastAsia="Calibri" w:hAnsi="Times New Roman" w:cs="Times New Roman"/>
          <w:color w:val="000000"/>
          <w:sz w:val="28"/>
          <w:szCs w:val="28"/>
          <w:lang w:eastAsia="ru-RU"/>
        </w:rPr>
      </w:pPr>
      <w:r w:rsidRPr="00CB2703">
        <w:rPr>
          <w:rFonts w:ascii="Times New Roman" w:eastAsia="Calibri" w:hAnsi="Times New Roman" w:cs="Times New Roman"/>
          <w:color w:val="000000"/>
          <w:sz w:val="28"/>
          <w:szCs w:val="28"/>
          <w:lang w:eastAsia="ru-RU"/>
        </w:rPr>
        <w:t>В 2024 году по сравнению с 2023 годом показатель повысился в 10,5 раз и составил 0,42 кв. м. Фактически за 2024 год построено 474 кв.м. жилых помещений, однако за счет ранее построенных, но не введенных до 2024 года в действие жилых помещений, общая площадь жилых помещений, введенная в действие за 2024 год, составила 2188 кв.</w:t>
      </w:r>
      <w:r w:rsidR="0035406E" w:rsidRPr="00CB2703">
        <w:rPr>
          <w:rFonts w:ascii="Times New Roman" w:eastAsia="Calibri" w:hAnsi="Times New Roman" w:cs="Times New Roman"/>
          <w:color w:val="000000"/>
          <w:sz w:val="28"/>
          <w:szCs w:val="28"/>
          <w:lang w:eastAsia="ru-RU"/>
        </w:rPr>
        <w:t xml:space="preserve"> </w:t>
      </w:r>
      <w:r w:rsidRPr="00CB2703">
        <w:rPr>
          <w:rFonts w:ascii="Times New Roman" w:eastAsia="Calibri" w:hAnsi="Times New Roman" w:cs="Times New Roman"/>
          <w:color w:val="000000"/>
          <w:sz w:val="28"/>
          <w:szCs w:val="28"/>
          <w:lang w:eastAsia="ru-RU"/>
        </w:rPr>
        <w:t>м.</w:t>
      </w:r>
      <w:r w:rsidRPr="0042247F">
        <w:rPr>
          <w:rFonts w:ascii="Times New Roman" w:eastAsia="Calibri" w:hAnsi="Times New Roman" w:cs="Times New Roman"/>
          <w:color w:val="000000"/>
          <w:sz w:val="28"/>
          <w:szCs w:val="28"/>
          <w:lang w:eastAsia="ru-RU"/>
        </w:rPr>
        <w:t xml:space="preserve"> </w:t>
      </w:r>
    </w:p>
    <w:p w:rsidR="00362C9D" w:rsidRDefault="00362C9D" w:rsidP="00362C9D">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362C9D" w:rsidRPr="00362C9D" w:rsidRDefault="00362C9D" w:rsidP="00362C9D">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связи с этим на период с 2025 года по 2028 год данные показателя не заполнятся.</w:t>
      </w:r>
    </w:p>
    <w:p w:rsidR="00A51F6B" w:rsidRPr="00A51F6B" w:rsidRDefault="00331317" w:rsidP="00A51F6B">
      <w:pPr>
        <w:pStyle w:val="a4"/>
        <w:tabs>
          <w:tab w:val="left" w:pos="-5812"/>
        </w:tabs>
        <w:spacing w:line="240" w:lineRule="auto"/>
        <w:ind w:firstLine="567"/>
        <w:jc w:val="both"/>
        <w:rPr>
          <w:rFonts w:ascii="Times New Roman" w:eastAsia="Times New Roman" w:hAnsi="Times New Roman" w:cs="Times New Roman"/>
          <w:bCs/>
          <w:sz w:val="28"/>
          <w:szCs w:val="28"/>
        </w:rPr>
      </w:pPr>
      <w:r w:rsidRPr="00DD593E">
        <w:rPr>
          <w:rFonts w:ascii="Times New Roman" w:eastAsia="Times New Roman" w:hAnsi="Times New Roman" w:cs="Times New Roman"/>
          <w:b/>
          <w:bCs/>
          <w:i/>
          <w:sz w:val="28"/>
          <w:szCs w:val="28"/>
        </w:rPr>
        <w:t>По</w:t>
      </w:r>
      <w:r w:rsidR="0052066E" w:rsidRPr="00DD593E">
        <w:rPr>
          <w:rFonts w:ascii="Times New Roman" w:eastAsia="Times New Roman" w:hAnsi="Times New Roman" w:cs="Times New Roman"/>
          <w:b/>
          <w:bCs/>
          <w:i/>
          <w:sz w:val="28"/>
          <w:szCs w:val="28"/>
        </w:rPr>
        <w:t>казатель 25</w:t>
      </w:r>
      <w:r w:rsidRPr="00DD593E">
        <w:rPr>
          <w:rFonts w:ascii="Times New Roman" w:eastAsia="Times New Roman" w:hAnsi="Times New Roman" w:cs="Times New Roman"/>
          <w:b/>
          <w:bCs/>
          <w:i/>
          <w:sz w:val="28"/>
          <w:szCs w:val="28"/>
        </w:rPr>
        <w:t>.</w:t>
      </w:r>
      <w:r w:rsidR="00332DD1" w:rsidRPr="00DD593E">
        <w:rPr>
          <w:rFonts w:ascii="Times New Roman" w:eastAsia="Times New Roman" w:hAnsi="Times New Roman" w:cs="Times New Roman"/>
          <w:b/>
          <w:bCs/>
          <w:i/>
          <w:sz w:val="28"/>
          <w:szCs w:val="28"/>
        </w:rPr>
        <w:t>1</w:t>
      </w:r>
      <w:r w:rsidR="00332DD1">
        <w:rPr>
          <w:rFonts w:ascii="Times New Roman" w:eastAsia="Times New Roman" w:hAnsi="Times New Roman" w:cs="Times New Roman"/>
          <w:b/>
          <w:bCs/>
          <w:i/>
          <w:sz w:val="28"/>
          <w:szCs w:val="28"/>
        </w:rPr>
        <w:t>.</w:t>
      </w:r>
      <w:r w:rsidRPr="00A00370">
        <w:rPr>
          <w:rFonts w:ascii="Times New Roman" w:eastAsia="Times New Roman" w:hAnsi="Times New Roman" w:cs="Times New Roman"/>
          <w:b/>
          <w:bCs/>
          <w:i/>
          <w:sz w:val="28"/>
          <w:szCs w:val="28"/>
        </w:rPr>
        <w:t xml:space="preserve"> Площадь земельных участков, предоставленных для строительства в расче</w:t>
      </w:r>
      <w:r w:rsidR="00EC4E17">
        <w:rPr>
          <w:rFonts w:ascii="Times New Roman" w:eastAsia="Times New Roman" w:hAnsi="Times New Roman" w:cs="Times New Roman"/>
          <w:b/>
          <w:bCs/>
          <w:i/>
          <w:sz w:val="28"/>
          <w:szCs w:val="28"/>
        </w:rPr>
        <w:t xml:space="preserve">те на 10 тыс. человек населения </w:t>
      </w:r>
      <w:r w:rsidR="00A51F6B" w:rsidRPr="00A51F6B">
        <w:rPr>
          <w:rFonts w:ascii="Times New Roman" w:eastAsia="Times New Roman" w:hAnsi="Times New Roman" w:cs="Times New Roman"/>
          <w:bCs/>
          <w:sz w:val="28"/>
          <w:szCs w:val="28"/>
        </w:rPr>
        <w:t>в 2024 году составила 0,58 га. (в 2023 году – 0 га). В 2024 году было предоставлено 2 земельных участка по 1500 кв.м. под индивидуальное жилищное строительство.</w:t>
      </w:r>
    </w:p>
    <w:p w:rsidR="00362C9D" w:rsidRDefault="00362C9D" w:rsidP="00362C9D">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362C9D" w:rsidRPr="00044B64" w:rsidRDefault="00362C9D" w:rsidP="00362C9D">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связи с этим на период с 2025 года по 2028 год данные показателя не заполнятся.</w:t>
      </w:r>
    </w:p>
    <w:p w:rsidR="00A51F6B" w:rsidRPr="00A51F6B" w:rsidRDefault="00EC4E17" w:rsidP="00A51F6B">
      <w:pPr>
        <w:pStyle w:val="a4"/>
        <w:tabs>
          <w:tab w:val="left" w:pos="-5812"/>
        </w:tabs>
        <w:spacing w:line="240" w:lineRule="auto"/>
        <w:ind w:firstLine="567"/>
        <w:jc w:val="both"/>
        <w:rPr>
          <w:rFonts w:ascii="Times New Roman" w:eastAsia="Times New Roman" w:hAnsi="Times New Roman" w:cs="Times New Roman"/>
          <w:sz w:val="28"/>
          <w:szCs w:val="28"/>
        </w:rPr>
      </w:pPr>
      <w:r w:rsidRPr="00251D68">
        <w:rPr>
          <w:rFonts w:ascii="Times New Roman" w:eastAsia="Times New Roman" w:hAnsi="Times New Roman" w:cs="Times New Roman"/>
          <w:b/>
          <w:bCs/>
          <w:i/>
          <w:sz w:val="28"/>
          <w:szCs w:val="28"/>
        </w:rPr>
        <w:t xml:space="preserve"> </w:t>
      </w:r>
      <w:r w:rsidR="00332DD1" w:rsidRPr="00251D68">
        <w:rPr>
          <w:rFonts w:ascii="Times New Roman" w:eastAsia="Times New Roman" w:hAnsi="Times New Roman" w:cs="Times New Roman"/>
          <w:b/>
          <w:bCs/>
          <w:i/>
          <w:sz w:val="28"/>
          <w:szCs w:val="28"/>
        </w:rPr>
        <w:t>Показатель 25.2.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r w:rsidR="00332DD1" w:rsidRPr="00BB43EC">
        <w:rPr>
          <w:rFonts w:eastAsia="Times New Roman"/>
          <w:b/>
          <w:bCs/>
          <w:i/>
          <w:sz w:val="28"/>
          <w:szCs w:val="28"/>
        </w:rPr>
        <w:t>.</w:t>
      </w:r>
      <w:r w:rsidRPr="00EC4E17">
        <w:rPr>
          <w:rFonts w:eastAsia="Times New Roman"/>
          <w:sz w:val="28"/>
          <w:szCs w:val="28"/>
        </w:rPr>
        <w:t xml:space="preserve"> </w:t>
      </w:r>
      <w:r w:rsidR="00A51F6B" w:rsidRPr="00A51F6B">
        <w:rPr>
          <w:rFonts w:ascii="Times New Roman" w:eastAsia="Times New Roman" w:hAnsi="Times New Roman" w:cs="Times New Roman"/>
          <w:sz w:val="28"/>
          <w:szCs w:val="28"/>
        </w:rPr>
        <w:t>Площадь земельных участков, предоставленных дл</w:t>
      </w:r>
      <w:r w:rsidR="00A51F6B">
        <w:rPr>
          <w:rFonts w:ascii="Times New Roman" w:eastAsia="Times New Roman" w:hAnsi="Times New Roman" w:cs="Times New Roman"/>
          <w:sz w:val="28"/>
          <w:szCs w:val="28"/>
        </w:rPr>
        <w:t>я жилищного строительства в 2024</w:t>
      </w:r>
      <w:r w:rsidR="00A51F6B" w:rsidRPr="00A51F6B">
        <w:rPr>
          <w:rFonts w:ascii="Times New Roman" w:eastAsia="Times New Roman" w:hAnsi="Times New Roman" w:cs="Times New Roman"/>
          <w:sz w:val="28"/>
          <w:szCs w:val="28"/>
        </w:rPr>
        <w:t xml:space="preserve"> году составила 0,58 га на 10 тыс. населения. В 2024 году было предоставлено 2 земельных участка по 1500 кв.м. под индивидуальное жилищное строительство.</w:t>
      </w:r>
    </w:p>
    <w:p w:rsidR="00362C9D" w:rsidRDefault="00362C9D" w:rsidP="00362C9D">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362C9D" w:rsidRPr="00044B64" w:rsidRDefault="00362C9D" w:rsidP="00362C9D">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связи с этим на период с 2025 года по 2028 год данные показателя не заполнятся.</w:t>
      </w:r>
    </w:p>
    <w:p w:rsidR="00332CEA" w:rsidRPr="00A00370" w:rsidRDefault="003B123F" w:rsidP="00A51F6B">
      <w:pPr>
        <w:pStyle w:val="a4"/>
        <w:tabs>
          <w:tab w:val="left" w:pos="-5812"/>
        </w:tabs>
        <w:spacing w:line="240" w:lineRule="auto"/>
        <w:ind w:firstLine="567"/>
        <w:jc w:val="both"/>
        <w:rPr>
          <w:rFonts w:ascii="Times New Roman" w:eastAsia="Times New Roman" w:hAnsi="Times New Roman" w:cs="Times New Roman"/>
          <w:b/>
          <w:bCs/>
          <w:i/>
          <w:sz w:val="28"/>
          <w:szCs w:val="28"/>
        </w:rPr>
      </w:pPr>
      <w:r w:rsidRPr="00DD593E">
        <w:rPr>
          <w:rFonts w:ascii="Times New Roman" w:eastAsia="Times New Roman" w:hAnsi="Times New Roman" w:cs="Times New Roman"/>
          <w:b/>
          <w:bCs/>
          <w:i/>
          <w:sz w:val="28"/>
          <w:szCs w:val="28"/>
        </w:rPr>
        <w:t>Показатели</w:t>
      </w:r>
      <w:r w:rsidR="00C66DDB" w:rsidRPr="00DD593E">
        <w:rPr>
          <w:rFonts w:ascii="Times New Roman" w:eastAsia="Times New Roman" w:hAnsi="Times New Roman" w:cs="Times New Roman"/>
          <w:b/>
          <w:bCs/>
          <w:i/>
          <w:sz w:val="28"/>
          <w:szCs w:val="28"/>
        </w:rPr>
        <w:t xml:space="preserve"> 26</w:t>
      </w:r>
      <w:r w:rsidR="00332CEA" w:rsidRPr="00DD593E">
        <w:rPr>
          <w:rFonts w:ascii="Times New Roman" w:eastAsia="Times New Roman" w:hAnsi="Times New Roman" w:cs="Times New Roman"/>
          <w:b/>
          <w:bCs/>
          <w:i/>
          <w:sz w:val="28"/>
          <w:szCs w:val="28"/>
        </w:rPr>
        <w:t>.</w:t>
      </w:r>
      <w:r w:rsidRPr="00DD593E">
        <w:rPr>
          <w:rFonts w:ascii="Times New Roman" w:eastAsia="Times New Roman" w:hAnsi="Times New Roman" w:cs="Times New Roman"/>
          <w:b/>
          <w:bCs/>
          <w:i/>
          <w:sz w:val="28"/>
          <w:szCs w:val="28"/>
        </w:rPr>
        <w:t>1. и 26.2.</w:t>
      </w:r>
      <w:r w:rsidR="00331317" w:rsidRPr="00A00370">
        <w:rPr>
          <w:rFonts w:ascii="Times New Roman" w:eastAsia="Times New Roman" w:hAnsi="Times New Roman" w:cs="Times New Roman"/>
          <w:b/>
          <w:bCs/>
          <w:i/>
          <w:sz w:val="28"/>
          <w:szCs w:val="28"/>
        </w:rPr>
        <w:t xml:space="preserve">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r w:rsidR="00332CEA" w:rsidRPr="00A00370">
        <w:rPr>
          <w:rFonts w:ascii="Times New Roman" w:eastAsia="Times New Roman" w:hAnsi="Times New Roman" w:cs="Times New Roman"/>
          <w:b/>
          <w:bCs/>
          <w:i/>
          <w:sz w:val="28"/>
          <w:szCs w:val="28"/>
        </w:rPr>
        <w:t>:</w:t>
      </w:r>
    </w:p>
    <w:p w:rsidR="00EE3248" w:rsidRPr="00A00370" w:rsidRDefault="00332CEA" w:rsidP="008E37BC">
      <w:pPr>
        <w:pStyle w:val="a4"/>
        <w:tabs>
          <w:tab w:val="clear" w:pos="708"/>
          <w:tab w:val="left" w:pos="-5812"/>
        </w:tabs>
        <w:spacing w:line="240" w:lineRule="auto"/>
        <w:jc w:val="both"/>
      </w:pPr>
      <w:r w:rsidRPr="00A00370">
        <w:rPr>
          <w:rFonts w:ascii="Times New Roman" w:eastAsia="Times New Roman" w:hAnsi="Times New Roman" w:cs="Times New Roman"/>
          <w:b/>
          <w:bCs/>
          <w:i/>
          <w:sz w:val="28"/>
          <w:szCs w:val="28"/>
        </w:rPr>
        <w:t>-</w:t>
      </w:r>
      <w:r w:rsidR="00331317" w:rsidRPr="00A00370">
        <w:rPr>
          <w:rFonts w:ascii="Times New Roman" w:eastAsia="Times New Roman" w:hAnsi="Times New Roman" w:cs="Times New Roman"/>
          <w:b/>
          <w:bCs/>
          <w:i/>
          <w:sz w:val="28"/>
          <w:szCs w:val="28"/>
        </w:rPr>
        <w:t xml:space="preserve"> объектов жилищного строительства – в течение 3 лет.</w:t>
      </w:r>
      <w:r w:rsidR="00331317" w:rsidRPr="00A00370">
        <w:rPr>
          <w:rFonts w:ascii="Times New Roman" w:eastAsia="Times New Roman" w:hAnsi="Times New Roman" w:cs="Times New Roman"/>
          <w:bCs/>
          <w:sz w:val="28"/>
          <w:szCs w:val="28"/>
        </w:rPr>
        <w:t xml:space="preserve"> </w:t>
      </w:r>
    </w:p>
    <w:p w:rsidR="00332CEA" w:rsidRPr="00A00370" w:rsidRDefault="00332CEA" w:rsidP="008E37BC">
      <w:pPr>
        <w:pStyle w:val="a4"/>
        <w:tabs>
          <w:tab w:val="clear" w:pos="708"/>
          <w:tab w:val="left" w:pos="-5812"/>
        </w:tabs>
        <w:spacing w:line="240" w:lineRule="auto"/>
        <w:jc w:val="both"/>
      </w:pPr>
      <w:r w:rsidRPr="00A00370">
        <w:rPr>
          <w:rFonts w:ascii="Times New Roman" w:eastAsia="Times New Roman" w:hAnsi="Times New Roman" w:cs="Times New Roman"/>
          <w:b/>
          <w:bCs/>
          <w:i/>
          <w:sz w:val="28"/>
          <w:szCs w:val="28"/>
        </w:rPr>
        <w:t>- иных объектов капитального строительства – в течение 5 лет.</w:t>
      </w:r>
      <w:r w:rsidRPr="00A00370">
        <w:rPr>
          <w:rFonts w:ascii="Times New Roman" w:eastAsia="Times New Roman" w:hAnsi="Times New Roman" w:cs="Times New Roman"/>
          <w:bCs/>
          <w:sz w:val="28"/>
          <w:szCs w:val="28"/>
        </w:rPr>
        <w:t xml:space="preserve"> </w:t>
      </w:r>
    </w:p>
    <w:p w:rsidR="000300CA" w:rsidRPr="000300CA" w:rsidRDefault="000300CA" w:rsidP="003A41F3">
      <w:pPr>
        <w:tabs>
          <w:tab w:val="left" w:pos="708"/>
        </w:tabs>
        <w:spacing w:line="240" w:lineRule="auto"/>
        <w:ind w:firstLine="567"/>
        <w:jc w:val="both"/>
        <w:rPr>
          <w:rFonts w:eastAsia="Times New Roman"/>
          <w:bCs/>
          <w:color w:val="auto"/>
          <w:sz w:val="28"/>
          <w:szCs w:val="28"/>
          <w:lang w:eastAsia="en-US"/>
        </w:rPr>
      </w:pPr>
      <w:r w:rsidRPr="000300CA">
        <w:rPr>
          <w:rFonts w:eastAsia="Times New Roman"/>
          <w:bCs/>
          <w:color w:val="auto"/>
          <w:sz w:val="28"/>
          <w:szCs w:val="28"/>
          <w:lang w:eastAsia="en-US"/>
        </w:rPr>
        <w:t xml:space="preserve">Данный показатель учитывает только многоквартирные дома. </w:t>
      </w:r>
    </w:p>
    <w:p w:rsidR="000300CA" w:rsidRDefault="00983E48" w:rsidP="003A41F3">
      <w:pPr>
        <w:tabs>
          <w:tab w:val="left" w:pos="708"/>
        </w:tabs>
        <w:spacing w:line="240" w:lineRule="auto"/>
        <w:ind w:firstLine="567"/>
        <w:jc w:val="both"/>
        <w:rPr>
          <w:rFonts w:eastAsia="Times New Roman"/>
          <w:bCs/>
          <w:color w:val="auto"/>
          <w:sz w:val="28"/>
          <w:szCs w:val="28"/>
          <w:lang w:eastAsia="en-US"/>
        </w:rPr>
      </w:pPr>
      <w:r>
        <w:rPr>
          <w:rFonts w:eastAsia="Times New Roman"/>
          <w:bCs/>
          <w:color w:val="auto"/>
          <w:sz w:val="28"/>
          <w:szCs w:val="28"/>
          <w:lang w:eastAsia="en-US"/>
        </w:rPr>
        <w:t>В 2021</w:t>
      </w:r>
      <w:r w:rsidR="000300CA" w:rsidRPr="000300CA">
        <w:rPr>
          <w:rFonts w:eastAsia="Times New Roman"/>
          <w:bCs/>
          <w:color w:val="auto"/>
          <w:sz w:val="28"/>
          <w:szCs w:val="28"/>
          <w:lang w:eastAsia="en-US"/>
        </w:rPr>
        <w:t xml:space="preserve">-2024 годах земельных участков, предоставленных для строительства многоквартирных домов, в отношении которых не было получено разрешения на ввод в эксплуатацию, не было. </w:t>
      </w:r>
    </w:p>
    <w:p w:rsidR="00362C9D" w:rsidRDefault="00362C9D" w:rsidP="003A41F3">
      <w:pPr>
        <w:tabs>
          <w:tab w:val="left" w:pos="708"/>
        </w:tabs>
        <w:spacing w:line="240" w:lineRule="auto"/>
        <w:ind w:firstLine="567"/>
        <w:jc w:val="both"/>
        <w:rPr>
          <w:rFonts w:eastAsia="Times New Roman"/>
          <w:bCs/>
          <w:color w:val="auto"/>
          <w:sz w:val="28"/>
          <w:szCs w:val="28"/>
          <w:lang w:eastAsia="en-US"/>
        </w:rPr>
      </w:pPr>
    </w:p>
    <w:p w:rsidR="000A1C31" w:rsidRPr="00DD593E" w:rsidRDefault="00331317" w:rsidP="00BB43EC">
      <w:pPr>
        <w:pStyle w:val="a4"/>
        <w:numPr>
          <w:ilvl w:val="0"/>
          <w:numId w:val="11"/>
        </w:numPr>
        <w:spacing w:line="240" w:lineRule="auto"/>
        <w:jc w:val="center"/>
      </w:pPr>
      <w:r w:rsidRPr="00DD593E">
        <w:rPr>
          <w:rFonts w:ascii="Times New Roman" w:hAnsi="Times New Roman" w:cs="Times New Roman"/>
          <w:b/>
          <w:sz w:val="28"/>
          <w:szCs w:val="28"/>
        </w:rPr>
        <w:t>Жилищно-коммунальное хозяйство</w:t>
      </w:r>
    </w:p>
    <w:p w:rsidR="00E775A7" w:rsidRPr="00E775A7" w:rsidRDefault="00E775A7" w:rsidP="00E775A7">
      <w:pPr>
        <w:pStyle w:val="a4"/>
        <w:widowControl w:val="0"/>
        <w:tabs>
          <w:tab w:val="clear" w:pos="708"/>
          <w:tab w:val="left" w:pos="-5812"/>
          <w:tab w:val="left" w:pos="567"/>
        </w:tabs>
        <w:spacing w:line="240" w:lineRule="auto"/>
        <w:ind w:firstLine="567"/>
        <w:jc w:val="both"/>
        <w:rPr>
          <w:rFonts w:ascii="Times New Roman" w:eastAsia="Times New Roman" w:hAnsi="Times New Roman" w:cs="Times New Roman"/>
          <w:bCs/>
          <w:sz w:val="28"/>
          <w:szCs w:val="28"/>
        </w:rPr>
      </w:pPr>
      <w:r w:rsidRPr="00E775A7">
        <w:rPr>
          <w:rFonts w:ascii="Times New Roman" w:eastAsia="Times New Roman" w:hAnsi="Times New Roman" w:cs="Times New Roman"/>
          <w:bCs/>
          <w:sz w:val="28"/>
          <w:szCs w:val="28"/>
        </w:rPr>
        <w:t>Услуги по водоснабжению, водоотведению в пгт Лебяжье и на селе оказывает МУП «Коммунсервис.</w:t>
      </w:r>
    </w:p>
    <w:p w:rsidR="00E775A7" w:rsidRPr="00A5562A" w:rsidRDefault="00A5562A" w:rsidP="00A5562A">
      <w:pPr>
        <w:pStyle w:val="a4"/>
        <w:widowControl w:val="0"/>
        <w:tabs>
          <w:tab w:val="clear" w:pos="708"/>
          <w:tab w:val="left" w:pos="-5812"/>
          <w:tab w:val="left" w:pos="567"/>
        </w:tabs>
        <w:spacing w:line="240" w:lineRule="auto"/>
        <w:ind w:firstLine="567"/>
        <w:jc w:val="both"/>
        <w:rPr>
          <w:rFonts w:ascii="Times New Roman" w:eastAsia="Times New Roman" w:hAnsi="Times New Roman" w:cs="Times New Roman"/>
          <w:bCs/>
          <w:sz w:val="28"/>
          <w:szCs w:val="28"/>
        </w:rPr>
      </w:pPr>
      <w:r w:rsidRPr="00A5562A">
        <w:rPr>
          <w:rFonts w:ascii="Times New Roman" w:eastAsia="Times New Roman" w:hAnsi="Times New Roman" w:cs="Times New Roman"/>
          <w:bCs/>
          <w:sz w:val="28"/>
          <w:szCs w:val="28"/>
        </w:rPr>
        <w:t>Водоснабжение населенных пунктов обеспечивает 42 водопровода, 2 насосные станции первого подъёма, 2 открытых водозабора, протяженность водопроводных сетей 142,9 км, из них 70 % сетей нуждается в замене.</w:t>
      </w:r>
    </w:p>
    <w:p w:rsidR="00E775A7" w:rsidRDefault="00E775A7" w:rsidP="00E775A7">
      <w:pPr>
        <w:pStyle w:val="a4"/>
        <w:widowControl w:val="0"/>
        <w:tabs>
          <w:tab w:val="clear" w:pos="708"/>
          <w:tab w:val="left" w:pos="-5812"/>
          <w:tab w:val="left" w:pos="567"/>
        </w:tabs>
        <w:spacing w:line="240" w:lineRule="auto"/>
        <w:ind w:firstLine="567"/>
        <w:jc w:val="both"/>
        <w:rPr>
          <w:rFonts w:ascii="Times New Roman" w:eastAsia="Times New Roman" w:hAnsi="Times New Roman" w:cs="Times New Roman"/>
          <w:bCs/>
          <w:sz w:val="28"/>
          <w:szCs w:val="28"/>
        </w:rPr>
      </w:pPr>
      <w:r w:rsidRPr="00E775A7">
        <w:rPr>
          <w:rFonts w:ascii="Times New Roman" w:eastAsia="Times New Roman" w:hAnsi="Times New Roman" w:cs="Times New Roman"/>
          <w:bCs/>
          <w:sz w:val="28"/>
          <w:szCs w:val="28"/>
        </w:rPr>
        <w:t>Отведение сточных вод осуществляется 3 канализациями, протяженность канализационных сетей 1,2 км, их износ составляет 60%. Отвод сточных вод осуществляется самотеком.</w:t>
      </w:r>
      <w:r w:rsidR="0042247F" w:rsidRPr="0042247F">
        <w:t xml:space="preserve"> </w:t>
      </w:r>
      <w:r w:rsidR="0042247F" w:rsidRPr="0042247F">
        <w:rPr>
          <w:rFonts w:ascii="Times New Roman" w:eastAsia="Times New Roman" w:hAnsi="Times New Roman" w:cs="Times New Roman"/>
          <w:bCs/>
          <w:sz w:val="28"/>
          <w:szCs w:val="28"/>
        </w:rPr>
        <w:t>Данные очистные сооружения в настоящее время не соответствуют санитарно-эпидемиологическим требованиям и требуют капитального ремонта, ведется работа по устранению данных нарушений.</w:t>
      </w:r>
    </w:p>
    <w:p w:rsidR="00A5562A" w:rsidRDefault="00E775A7" w:rsidP="00A5562A">
      <w:pPr>
        <w:pStyle w:val="a4"/>
        <w:widowControl w:val="0"/>
        <w:tabs>
          <w:tab w:val="left" w:pos="-5812"/>
          <w:tab w:val="left" w:pos="567"/>
        </w:tabs>
        <w:spacing w:line="240" w:lineRule="auto"/>
        <w:ind w:firstLine="567"/>
        <w:jc w:val="both"/>
        <w:rPr>
          <w:rFonts w:ascii="Times New Roman" w:eastAsia="Times New Roman" w:hAnsi="Times New Roman" w:cs="Times New Roman"/>
          <w:bCs/>
          <w:sz w:val="28"/>
          <w:szCs w:val="28"/>
        </w:rPr>
      </w:pPr>
      <w:r w:rsidRPr="00E775A7">
        <w:rPr>
          <w:rFonts w:ascii="Times New Roman" w:eastAsia="Times New Roman" w:hAnsi="Times New Roman" w:cs="Times New Roman"/>
          <w:bCs/>
          <w:sz w:val="28"/>
          <w:szCs w:val="28"/>
        </w:rPr>
        <w:t xml:space="preserve">Услуги по теплоснабжению в пгт Лебяжье оказывает КОГУП «Облкоммунсервис».  Также обеспечение теплом осуществляется школами и детским садом. </w:t>
      </w:r>
    </w:p>
    <w:p w:rsidR="00E775A7" w:rsidRPr="00A5562A" w:rsidRDefault="00A5562A" w:rsidP="00A5562A">
      <w:pPr>
        <w:pStyle w:val="a4"/>
        <w:widowControl w:val="0"/>
        <w:tabs>
          <w:tab w:val="left" w:pos="-5812"/>
          <w:tab w:val="left" w:pos="567"/>
        </w:tabs>
        <w:spacing w:line="240" w:lineRule="auto"/>
        <w:ind w:firstLine="567"/>
        <w:jc w:val="both"/>
        <w:rPr>
          <w:rFonts w:ascii="Times New Roman" w:eastAsia="Times New Roman" w:hAnsi="Times New Roman" w:cs="Times New Roman"/>
          <w:bCs/>
          <w:sz w:val="28"/>
          <w:szCs w:val="28"/>
        </w:rPr>
      </w:pPr>
      <w:r w:rsidRPr="00A5562A">
        <w:rPr>
          <w:rFonts w:ascii="Times New Roman" w:eastAsia="Times New Roman" w:hAnsi="Times New Roman" w:cs="Times New Roman"/>
          <w:bCs/>
          <w:sz w:val="28"/>
          <w:szCs w:val="28"/>
        </w:rPr>
        <w:t>Услуги по теплоснабжению предоставляют 19 котельных. Физический износ котлов и котельного оборудования в среднем по району составляет 50%, эксплуатируется 5,3 км тепловых сетей в двухтрубном исчислении, из них 30 % сетей нуждается в замене.</w:t>
      </w:r>
    </w:p>
    <w:p w:rsidR="00E775A7" w:rsidRPr="00E775A7" w:rsidRDefault="00E775A7" w:rsidP="00E775A7">
      <w:pPr>
        <w:pStyle w:val="a4"/>
        <w:widowControl w:val="0"/>
        <w:tabs>
          <w:tab w:val="clear" w:pos="708"/>
          <w:tab w:val="left" w:pos="-5812"/>
          <w:tab w:val="left" w:pos="567"/>
        </w:tabs>
        <w:spacing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E775A7">
        <w:rPr>
          <w:rFonts w:ascii="Times New Roman" w:eastAsia="Times New Roman" w:hAnsi="Times New Roman" w:cs="Times New Roman"/>
          <w:bCs/>
          <w:sz w:val="28"/>
          <w:szCs w:val="28"/>
        </w:rPr>
        <w:t>Услуги по сбору и вывозу твердых бытовых отходов оказывает АО «Куприт» подрядчик ИП С.</w:t>
      </w:r>
      <w:r w:rsidR="0042247F">
        <w:rPr>
          <w:rFonts w:ascii="Times New Roman" w:eastAsia="Times New Roman" w:hAnsi="Times New Roman" w:cs="Times New Roman"/>
          <w:bCs/>
          <w:sz w:val="28"/>
          <w:szCs w:val="28"/>
        </w:rPr>
        <w:t xml:space="preserve"> </w:t>
      </w:r>
      <w:r w:rsidRPr="00E775A7">
        <w:rPr>
          <w:rFonts w:ascii="Times New Roman" w:eastAsia="Times New Roman" w:hAnsi="Times New Roman" w:cs="Times New Roman"/>
          <w:bCs/>
          <w:sz w:val="28"/>
          <w:szCs w:val="28"/>
        </w:rPr>
        <w:t>Н. Подоплелов. На территории Лебяжского округа расположено всего мест накопления Т</w:t>
      </w:r>
      <w:r w:rsidR="009630F3">
        <w:rPr>
          <w:rFonts w:ascii="Times New Roman" w:eastAsia="Times New Roman" w:hAnsi="Times New Roman" w:cs="Times New Roman"/>
          <w:bCs/>
          <w:sz w:val="28"/>
          <w:szCs w:val="28"/>
        </w:rPr>
        <w:t>КО (контейнерных площадок) – 111</w:t>
      </w:r>
      <w:r w:rsidRPr="00E775A7">
        <w:rPr>
          <w:rFonts w:ascii="Times New Roman" w:eastAsia="Times New Roman" w:hAnsi="Times New Roman" w:cs="Times New Roman"/>
          <w:bCs/>
          <w:sz w:val="28"/>
          <w:szCs w:val="28"/>
        </w:rPr>
        <w:t xml:space="preserve"> штук (для населения и юр. лица)</w:t>
      </w:r>
    </w:p>
    <w:p w:rsidR="00A5562A" w:rsidRPr="00A5562A" w:rsidRDefault="00C66DDB" w:rsidP="00A5562A">
      <w:pPr>
        <w:pStyle w:val="a4"/>
        <w:widowControl w:val="0"/>
        <w:tabs>
          <w:tab w:val="left" w:pos="-5812"/>
        </w:tabs>
        <w:spacing w:line="240" w:lineRule="auto"/>
        <w:ind w:firstLine="567"/>
        <w:jc w:val="both"/>
        <w:rPr>
          <w:rFonts w:ascii="Times New Roman" w:eastAsia="Times New Roman" w:hAnsi="Times New Roman" w:cs="Times New Roman"/>
          <w:bCs/>
          <w:sz w:val="28"/>
          <w:szCs w:val="28"/>
        </w:rPr>
      </w:pPr>
      <w:r w:rsidRPr="00DD593E">
        <w:rPr>
          <w:rFonts w:ascii="Times New Roman" w:eastAsia="Times New Roman" w:hAnsi="Times New Roman" w:cs="Times New Roman"/>
          <w:b/>
          <w:bCs/>
          <w:i/>
          <w:sz w:val="28"/>
          <w:szCs w:val="28"/>
        </w:rPr>
        <w:t>Показатель 27</w:t>
      </w:r>
      <w:r w:rsidR="00331317" w:rsidRPr="00DD593E">
        <w:rPr>
          <w:rFonts w:ascii="Times New Roman" w:eastAsia="Times New Roman" w:hAnsi="Times New Roman" w:cs="Times New Roman"/>
          <w:b/>
          <w:bCs/>
          <w:i/>
          <w:sz w:val="28"/>
          <w:szCs w:val="28"/>
        </w:rPr>
        <w:t>.</w:t>
      </w:r>
      <w:r w:rsidR="00331317" w:rsidRPr="00A00370">
        <w:rPr>
          <w:rFonts w:ascii="Times New Roman" w:eastAsia="Times New Roman" w:hAnsi="Times New Roman" w:cs="Times New Roman"/>
          <w:b/>
          <w:bCs/>
          <w:i/>
          <w:sz w:val="28"/>
          <w:szCs w:val="28"/>
        </w:rPr>
        <w:t xml:space="preserve">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w:t>
      </w:r>
      <w:r w:rsidR="00331317" w:rsidRPr="00A00370">
        <w:rPr>
          <w:rFonts w:ascii="Times New Roman" w:eastAsia="Times New Roman" w:hAnsi="Times New Roman" w:cs="Times New Roman"/>
          <w:b/>
          <w:bCs/>
          <w:i/>
          <w:sz w:val="28"/>
          <w:szCs w:val="28"/>
        </w:rPr>
        <w:lastRenderedPageBreak/>
        <w:t xml:space="preserve">управления </w:t>
      </w:r>
      <w:r w:rsidR="00AA79F1">
        <w:rPr>
          <w:rFonts w:ascii="Times New Roman" w:eastAsia="Times New Roman" w:hAnsi="Times New Roman" w:cs="Times New Roman"/>
          <w:b/>
          <w:bCs/>
          <w:i/>
          <w:sz w:val="28"/>
          <w:szCs w:val="28"/>
        </w:rPr>
        <w:t xml:space="preserve">данными домами </w:t>
      </w:r>
      <w:r w:rsidR="00A5562A" w:rsidRPr="00A5562A">
        <w:rPr>
          <w:rFonts w:ascii="Times New Roman" w:eastAsia="Times New Roman" w:hAnsi="Times New Roman" w:cs="Times New Roman"/>
          <w:bCs/>
          <w:sz w:val="28"/>
          <w:szCs w:val="28"/>
        </w:rPr>
        <w:t>Доля многоквартирных домов, в которых собственники помещений выбрали и реализуют один из способов управления</w:t>
      </w:r>
      <w:r w:rsidR="009630F3">
        <w:rPr>
          <w:rFonts w:ascii="Times New Roman" w:eastAsia="Times New Roman" w:hAnsi="Times New Roman" w:cs="Times New Roman"/>
          <w:bCs/>
          <w:sz w:val="28"/>
          <w:szCs w:val="28"/>
        </w:rPr>
        <w:t xml:space="preserve"> многоквартирными домами, в 2025</w:t>
      </w:r>
      <w:r w:rsidR="00A5562A" w:rsidRPr="00A5562A">
        <w:rPr>
          <w:rFonts w:ascii="Times New Roman" w:eastAsia="Times New Roman" w:hAnsi="Times New Roman" w:cs="Times New Roman"/>
          <w:bCs/>
          <w:sz w:val="28"/>
          <w:szCs w:val="28"/>
        </w:rPr>
        <w:t xml:space="preserve"> году рассчитывалась без учета домов блокированной застройки. </w:t>
      </w:r>
    </w:p>
    <w:p w:rsidR="00A5562A" w:rsidRPr="00A5562A" w:rsidRDefault="00B909F2" w:rsidP="00A5562A">
      <w:pPr>
        <w:pStyle w:val="a4"/>
        <w:widowControl w:val="0"/>
        <w:tabs>
          <w:tab w:val="left" w:pos="-5812"/>
        </w:tabs>
        <w:spacing w:line="240"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На территории Лебяжского округа</w:t>
      </w:r>
      <w:r w:rsidR="00A5562A" w:rsidRPr="00A5562A">
        <w:rPr>
          <w:rFonts w:ascii="Times New Roman" w:eastAsia="Times New Roman" w:hAnsi="Times New Roman" w:cs="Times New Roman"/>
          <w:bCs/>
          <w:sz w:val="28"/>
          <w:szCs w:val="28"/>
        </w:rPr>
        <w:t xml:space="preserve"> </w:t>
      </w:r>
      <w:r w:rsidR="009630F3">
        <w:rPr>
          <w:rFonts w:ascii="Times New Roman" w:eastAsia="Times New Roman" w:hAnsi="Times New Roman" w:cs="Times New Roman"/>
          <w:bCs/>
          <w:sz w:val="28"/>
          <w:szCs w:val="28"/>
        </w:rPr>
        <w:t>1054</w:t>
      </w:r>
      <w:r>
        <w:rPr>
          <w:rFonts w:ascii="Times New Roman" w:eastAsia="Times New Roman" w:hAnsi="Times New Roman" w:cs="Times New Roman"/>
          <w:bCs/>
          <w:sz w:val="28"/>
          <w:szCs w:val="28"/>
        </w:rPr>
        <w:t xml:space="preserve"> многоквартирных дома, из них 12</w:t>
      </w:r>
      <w:r w:rsidR="00A5562A" w:rsidRPr="00A5562A">
        <w:rPr>
          <w:rFonts w:ascii="Times New Roman" w:eastAsia="Times New Roman" w:hAnsi="Times New Roman" w:cs="Times New Roman"/>
          <w:bCs/>
          <w:sz w:val="28"/>
          <w:szCs w:val="28"/>
        </w:rPr>
        <w:t xml:space="preserve"> многоквартирных домов неблокированной застройки. </w:t>
      </w:r>
    </w:p>
    <w:p w:rsidR="00A5562A" w:rsidRPr="00A5562A" w:rsidRDefault="009630F3" w:rsidP="00A5562A">
      <w:pPr>
        <w:pStyle w:val="a4"/>
        <w:widowControl w:val="0"/>
        <w:tabs>
          <w:tab w:val="left" w:pos="-5812"/>
        </w:tabs>
        <w:spacing w:line="240"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2025</w:t>
      </w:r>
      <w:r w:rsidR="00A5562A" w:rsidRPr="00A5562A">
        <w:rPr>
          <w:rFonts w:ascii="Times New Roman" w:eastAsia="Times New Roman" w:hAnsi="Times New Roman" w:cs="Times New Roman"/>
          <w:bCs/>
          <w:sz w:val="28"/>
          <w:szCs w:val="28"/>
        </w:rPr>
        <w:t xml:space="preserve"> году на территории Лебяжского муниципального округа все многоквартирные дома </w:t>
      </w:r>
      <w:r w:rsidR="00AC6C7F" w:rsidRPr="00AC6C7F">
        <w:rPr>
          <w:rFonts w:ascii="Times New Roman" w:eastAsia="Times New Roman" w:hAnsi="Times New Roman" w:cs="Times New Roman"/>
          <w:bCs/>
          <w:sz w:val="28"/>
          <w:szCs w:val="28"/>
        </w:rPr>
        <w:t xml:space="preserve">неблокированной застройки </w:t>
      </w:r>
      <w:r w:rsidR="00A5562A" w:rsidRPr="00A5562A">
        <w:rPr>
          <w:rFonts w:ascii="Times New Roman" w:eastAsia="Times New Roman" w:hAnsi="Times New Roman" w:cs="Times New Roman"/>
          <w:bCs/>
          <w:sz w:val="28"/>
          <w:szCs w:val="28"/>
        </w:rPr>
        <w:t xml:space="preserve">были в непосредственном управлении собственниками помещений многоквартирных домов. </w:t>
      </w:r>
    </w:p>
    <w:p w:rsidR="00A5562A" w:rsidRDefault="00A5562A" w:rsidP="00A5562A">
      <w:pPr>
        <w:pStyle w:val="a4"/>
        <w:widowControl w:val="0"/>
        <w:tabs>
          <w:tab w:val="clear" w:pos="708"/>
          <w:tab w:val="left" w:pos="-5812"/>
        </w:tabs>
        <w:spacing w:line="240" w:lineRule="auto"/>
        <w:ind w:firstLine="567"/>
        <w:jc w:val="both"/>
        <w:rPr>
          <w:rFonts w:ascii="Times New Roman" w:eastAsia="Times New Roman" w:hAnsi="Times New Roman" w:cs="Times New Roman"/>
          <w:bCs/>
          <w:sz w:val="28"/>
          <w:szCs w:val="28"/>
        </w:rPr>
      </w:pPr>
      <w:r w:rsidRPr="00A5562A">
        <w:rPr>
          <w:rFonts w:ascii="Times New Roman" w:eastAsia="Times New Roman" w:hAnsi="Times New Roman" w:cs="Times New Roman"/>
          <w:bCs/>
          <w:sz w:val="28"/>
          <w:szCs w:val="28"/>
        </w:rPr>
        <w:t>Анализ ситуации показывает, что количество многоквартирных домов, выбравших од</w:t>
      </w:r>
      <w:r w:rsidR="009630F3">
        <w:rPr>
          <w:rFonts w:ascii="Times New Roman" w:eastAsia="Times New Roman" w:hAnsi="Times New Roman" w:cs="Times New Roman"/>
          <w:bCs/>
          <w:sz w:val="28"/>
          <w:szCs w:val="28"/>
        </w:rPr>
        <w:t>ин из способов управления в 2026-2028</w:t>
      </w:r>
      <w:r w:rsidRPr="00A5562A">
        <w:rPr>
          <w:rFonts w:ascii="Times New Roman" w:eastAsia="Times New Roman" w:hAnsi="Times New Roman" w:cs="Times New Roman"/>
          <w:bCs/>
          <w:sz w:val="28"/>
          <w:szCs w:val="28"/>
        </w:rPr>
        <w:t xml:space="preserve"> гг. не будет снижаться.</w:t>
      </w:r>
    </w:p>
    <w:p w:rsidR="00EE3248" w:rsidRPr="00A00370" w:rsidRDefault="00331317" w:rsidP="00A5562A">
      <w:pPr>
        <w:pStyle w:val="a4"/>
        <w:widowControl w:val="0"/>
        <w:tabs>
          <w:tab w:val="clear" w:pos="708"/>
          <w:tab w:val="left" w:pos="-5812"/>
        </w:tabs>
        <w:spacing w:line="240" w:lineRule="auto"/>
        <w:ind w:firstLine="567"/>
        <w:jc w:val="both"/>
      </w:pPr>
      <w:r w:rsidRPr="00DD593E">
        <w:rPr>
          <w:rFonts w:ascii="Times New Roman" w:eastAsia="Times New Roman" w:hAnsi="Times New Roman" w:cs="Times New Roman"/>
          <w:b/>
          <w:bCs/>
          <w:i/>
          <w:sz w:val="28"/>
          <w:szCs w:val="28"/>
        </w:rPr>
        <w:t>Показат</w:t>
      </w:r>
      <w:r w:rsidR="00163E4F" w:rsidRPr="00DD593E">
        <w:rPr>
          <w:rFonts w:ascii="Times New Roman" w:eastAsia="Times New Roman" w:hAnsi="Times New Roman" w:cs="Times New Roman"/>
          <w:b/>
          <w:bCs/>
          <w:i/>
          <w:sz w:val="28"/>
          <w:szCs w:val="28"/>
        </w:rPr>
        <w:t>ель 28</w:t>
      </w:r>
      <w:r w:rsidRPr="00A00370">
        <w:rPr>
          <w:rFonts w:ascii="Times New Roman" w:eastAsia="Times New Roman" w:hAnsi="Times New Roman" w:cs="Times New Roman"/>
          <w:b/>
          <w:bCs/>
          <w:i/>
          <w:sz w:val="28"/>
          <w:szCs w:val="28"/>
        </w:rPr>
        <w:t>. 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w:t>
      </w:r>
      <w:r w:rsidR="00945BFA">
        <w:rPr>
          <w:rFonts w:ascii="Times New Roman" w:eastAsia="Times New Roman" w:hAnsi="Times New Roman" w:cs="Times New Roman"/>
          <w:b/>
          <w:bCs/>
          <w:i/>
          <w:sz w:val="28"/>
          <w:szCs w:val="28"/>
        </w:rPr>
        <w:t>ии и (или) муниципального округа</w:t>
      </w:r>
      <w:r w:rsidRPr="00A00370">
        <w:rPr>
          <w:rFonts w:ascii="Times New Roman" w:eastAsia="Times New Roman" w:hAnsi="Times New Roman" w:cs="Times New Roman"/>
          <w:b/>
          <w:bCs/>
          <w:i/>
          <w:sz w:val="28"/>
          <w:szCs w:val="28"/>
        </w:rPr>
        <w:t xml:space="preserve"> в уставном капитале которых составляет не более 25 процентов, в общем числе организаций коммунального комплекса, осуществляющих свою деятельность на </w:t>
      </w:r>
      <w:r w:rsidR="00945BFA">
        <w:rPr>
          <w:rFonts w:ascii="Times New Roman" w:eastAsia="Times New Roman" w:hAnsi="Times New Roman" w:cs="Times New Roman"/>
          <w:b/>
          <w:bCs/>
          <w:i/>
          <w:sz w:val="28"/>
          <w:szCs w:val="28"/>
        </w:rPr>
        <w:t>территории муниципального округа</w:t>
      </w:r>
      <w:r w:rsidRPr="00A00370">
        <w:rPr>
          <w:rFonts w:ascii="Times New Roman" w:eastAsia="Times New Roman" w:hAnsi="Times New Roman" w:cs="Times New Roman"/>
          <w:b/>
          <w:bCs/>
          <w:i/>
          <w:sz w:val="28"/>
          <w:szCs w:val="28"/>
        </w:rPr>
        <w:t>.</w:t>
      </w:r>
    </w:p>
    <w:p w:rsidR="00A5562A" w:rsidRPr="00A5562A" w:rsidRDefault="00A5562A" w:rsidP="00A5562A">
      <w:pPr>
        <w:pStyle w:val="a4"/>
        <w:tabs>
          <w:tab w:val="left" w:pos="-5812"/>
        </w:tabs>
        <w:spacing w:line="240" w:lineRule="auto"/>
        <w:ind w:firstLine="567"/>
        <w:jc w:val="both"/>
        <w:rPr>
          <w:rFonts w:ascii="Times New Roman" w:eastAsia="Times New Roman" w:hAnsi="Times New Roman" w:cs="Times New Roman"/>
          <w:color w:val="000000"/>
          <w:sz w:val="28"/>
          <w:szCs w:val="28"/>
          <w:lang w:eastAsia="ru-RU"/>
        </w:rPr>
      </w:pPr>
      <w:r w:rsidRPr="00A5562A">
        <w:rPr>
          <w:rFonts w:ascii="Times New Roman" w:eastAsia="Times New Roman" w:hAnsi="Times New Roman" w:cs="Times New Roman"/>
          <w:color w:val="000000"/>
          <w:sz w:val="28"/>
          <w:szCs w:val="28"/>
          <w:lang w:eastAsia="ru-RU"/>
        </w:rPr>
        <w:t>Показатель равен 0, так как в 2015 году прекратили свою деятельн</w:t>
      </w:r>
      <w:r w:rsidR="00931C22">
        <w:rPr>
          <w:rFonts w:ascii="Times New Roman" w:eastAsia="Times New Roman" w:hAnsi="Times New Roman" w:cs="Times New Roman"/>
          <w:color w:val="000000"/>
          <w:sz w:val="28"/>
          <w:szCs w:val="28"/>
          <w:lang w:eastAsia="ru-RU"/>
        </w:rPr>
        <w:t>ость 2 коммерческих организации.</w:t>
      </w:r>
    </w:p>
    <w:p w:rsidR="00A5562A" w:rsidRDefault="00A5562A" w:rsidP="00A5562A">
      <w:pPr>
        <w:pStyle w:val="a4"/>
        <w:tabs>
          <w:tab w:val="clear" w:pos="708"/>
          <w:tab w:val="left" w:pos="-5812"/>
        </w:tabs>
        <w:spacing w:line="240" w:lineRule="auto"/>
        <w:ind w:firstLine="567"/>
        <w:jc w:val="both"/>
        <w:rPr>
          <w:rFonts w:ascii="Times New Roman" w:eastAsia="Times New Roman" w:hAnsi="Times New Roman" w:cs="Times New Roman"/>
          <w:color w:val="000000"/>
          <w:sz w:val="28"/>
          <w:szCs w:val="28"/>
          <w:lang w:eastAsia="ru-RU"/>
        </w:rPr>
      </w:pPr>
      <w:r w:rsidRPr="00A5562A">
        <w:rPr>
          <w:rFonts w:ascii="Times New Roman" w:eastAsia="Times New Roman" w:hAnsi="Times New Roman" w:cs="Times New Roman"/>
          <w:color w:val="000000"/>
          <w:sz w:val="28"/>
          <w:szCs w:val="28"/>
          <w:lang w:eastAsia="ru-RU"/>
        </w:rPr>
        <w:t>Для увеличения доли коммерческих организаций коммунального комплекса в общем числе организаций коммунального комплекса необходимо увеличить количество коммерческих организаций с одновременным снижением числа некоммерческих.</w:t>
      </w:r>
    </w:p>
    <w:p w:rsidR="00EE3248" w:rsidRDefault="002E773B" w:rsidP="00A5562A">
      <w:pPr>
        <w:pStyle w:val="a4"/>
        <w:tabs>
          <w:tab w:val="clear" w:pos="708"/>
          <w:tab w:val="left" w:pos="-5812"/>
        </w:tabs>
        <w:spacing w:line="240" w:lineRule="auto"/>
        <w:ind w:firstLine="567"/>
        <w:jc w:val="both"/>
        <w:rPr>
          <w:rFonts w:ascii="Times New Roman" w:eastAsia="Calibri" w:hAnsi="Times New Roman" w:cs="Times New Roman"/>
          <w:b/>
          <w:i/>
          <w:sz w:val="28"/>
          <w:szCs w:val="28"/>
        </w:rPr>
      </w:pPr>
      <w:r w:rsidRPr="00DD593E">
        <w:rPr>
          <w:rFonts w:ascii="Times New Roman" w:eastAsia="Calibri" w:hAnsi="Times New Roman" w:cs="Times New Roman"/>
          <w:b/>
          <w:i/>
          <w:sz w:val="28"/>
          <w:szCs w:val="28"/>
        </w:rPr>
        <w:t>Показатель 29</w:t>
      </w:r>
      <w:r w:rsidR="00EF218D" w:rsidRPr="00DD593E">
        <w:rPr>
          <w:rFonts w:ascii="Times New Roman" w:eastAsia="Calibri" w:hAnsi="Times New Roman" w:cs="Times New Roman"/>
          <w:b/>
          <w:i/>
          <w:sz w:val="28"/>
          <w:szCs w:val="28"/>
        </w:rPr>
        <w:t>.</w:t>
      </w:r>
      <w:r w:rsidR="00EF218D">
        <w:rPr>
          <w:rFonts w:ascii="Times New Roman" w:eastAsia="Calibri" w:hAnsi="Times New Roman" w:cs="Times New Roman"/>
          <w:b/>
          <w:i/>
          <w:sz w:val="28"/>
          <w:szCs w:val="28"/>
        </w:rPr>
        <w:t xml:space="preserve"> Доля </w:t>
      </w:r>
      <w:r w:rsidR="00331317" w:rsidRPr="00A00370">
        <w:rPr>
          <w:rFonts w:ascii="Times New Roman" w:eastAsia="Calibri" w:hAnsi="Times New Roman" w:cs="Times New Roman"/>
          <w:b/>
          <w:i/>
          <w:sz w:val="28"/>
          <w:szCs w:val="28"/>
        </w:rPr>
        <w:t>многоквартирных домов, расположенных на земельных участках, в отношении которых осуществлен государственный кадастровый учет.</w:t>
      </w:r>
    </w:p>
    <w:p w:rsidR="000300CA" w:rsidRDefault="00D9304E" w:rsidP="000300CA">
      <w:pPr>
        <w:tabs>
          <w:tab w:val="left" w:pos="567"/>
        </w:tabs>
        <w:spacing w:line="276" w:lineRule="auto"/>
        <w:jc w:val="both"/>
        <w:rPr>
          <w:color w:val="auto"/>
          <w:sz w:val="28"/>
          <w:szCs w:val="28"/>
          <w:lang w:eastAsia="en-US"/>
        </w:rPr>
      </w:pPr>
      <w:r>
        <w:rPr>
          <w:color w:val="auto"/>
          <w:sz w:val="28"/>
          <w:szCs w:val="28"/>
          <w:lang w:eastAsia="en-US"/>
        </w:rPr>
        <w:t xml:space="preserve">       </w:t>
      </w:r>
      <w:r w:rsidR="000300CA" w:rsidRPr="000300CA">
        <w:rPr>
          <w:color w:val="auto"/>
          <w:sz w:val="28"/>
          <w:szCs w:val="28"/>
          <w:lang w:eastAsia="en-US"/>
        </w:rPr>
        <w:t>На террито</w:t>
      </w:r>
      <w:r w:rsidR="009630F3">
        <w:rPr>
          <w:color w:val="auto"/>
          <w:sz w:val="28"/>
          <w:szCs w:val="28"/>
          <w:lang w:eastAsia="en-US"/>
        </w:rPr>
        <w:t>рии района состоит на учете 1054</w:t>
      </w:r>
      <w:r w:rsidR="000300CA" w:rsidRPr="000300CA">
        <w:rPr>
          <w:color w:val="auto"/>
          <w:sz w:val="28"/>
          <w:szCs w:val="28"/>
          <w:lang w:eastAsia="en-US"/>
        </w:rPr>
        <w:t xml:space="preserve"> многоквартирных жилых домов, включая двух- и трехквартирные дома. Земельные участки под всеми учтенными многоквартирными домами поставлены на государственный кадастровый учет на основании материалов инвентаризации земель населенных пунктов, утвержденных постановлением администрации Лебяжского района от 16.07.1996 № 21 «Об утверждении материалов инвентаризации земель». Таким образом, пока</w:t>
      </w:r>
      <w:r w:rsidR="009630F3">
        <w:rPr>
          <w:color w:val="auto"/>
          <w:sz w:val="28"/>
          <w:szCs w:val="28"/>
          <w:lang w:eastAsia="en-US"/>
        </w:rPr>
        <w:t>затель равен 100%. В период 2026 – 2028</w:t>
      </w:r>
      <w:r w:rsidR="000300CA" w:rsidRPr="000300CA">
        <w:rPr>
          <w:color w:val="auto"/>
          <w:sz w:val="28"/>
          <w:szCs w:val="28"/>
          <w:lang w:eastAsia="en-US"/>
        </w:rPr>
        <w:t xml:space="preserve"> годов изменений данного показателя не предполагается. </w:t>
      </w:r>
    </w:p>
    <w:p w:rsidR="004904B4" w:rsidRPr="004904B4" w:rsidRDefault="00D9304E" w:rsidP="000300CA">
      <w:pPr>
        <w:tabs>
          <w:tab w:val="left" w:pos="567"/>
        </w:tabs>
        <w:spacing w:line="276" w:lineRule="auto"/>
        <w:jc w:val="both"/>
        <w:rPr>
          <w:rFonts w:eastAsia="Times New Roman"/>
          <w:sz w:val="28"/>
          <w:szCs w:val="28"/>
        </w:rPr>
      </w:pPr>
      <w:r>
        <w:rPr>
          <w:rFonts w:eastAsia="Times New Roman"/>
          <w:b/>
          <w:i/>
          <w:sz w:val="28"/>
          <w:szCs w:val="28"/>
        </w:rPr>
        <w:t xml:space="preserve">        </w:t>
      </w:r>
      <w:r w:rsidR="002E773B" w:rsidRPr="00DD593E">
        <w:rPr>
          <w:rFonts w:eastAsia="Times New Roman"/>
          <w:b/>
          <w:i/>
          <w:sz w:val="28"/>
          <w:szCs w:val="28"/>
        </w:rPr>
        <w:t>Показатель 30</w:t>
      </w:r>
      <w:r w:rsidR="00331317" w:rsidRPr="00DD593E">
        <w:rPr>
          <w:rFonts w:eastAsia="Times New Roman"/>
          <w:b/>
          <w:i/>
          <w:sz w:val="28"/>
          <w:szCs w:val="28"/>
        </w:rPr>
        <w:t>. Доля</w:t>
      </w:r>
      <w:r w:rsidR="00331317" w:rsidRPr="00A00370">
        <w:rPr>
          <w:rFonts w:eastAsia="Times New Roman"/>
          <w:b/>
          <w:i/>
          <w:sz w:val="28"/>
          <w:szCs w:val="28"/>
        </w:rPr>
        <w:t xml:space="preserve"> населения, получившего жилые помещения и улучшившего жилищные условия в отчетном году, в общей численности населения, состоящего на учете в качестве</w:t>
      </w:r>
      <w:r w:rsidR="003913FC" w:rsidRPr="00A00370">
        <w:rPr>
          <w:rFonts w:eastAsia="Times New Roman"/>
          <w:b/>
          <w:i/>
          <w:sz w:val="28"/>
          <w:szCs w:val="28"/>
        </w:rPr>
        <w:t xml:space="preserve"> нуждающегося в жилых помещения</w:t>
      </w:r>
      <w:r w:rsidR="00955640" w:rsidRPr="00A00370">
        <w:rPr>
          <w:rFonts w:eastAsia="Times New Roman"/>
          <w:b/>
          <w:i/>
          <w:sz w:val="28"/>
          <w:szCs w:val="28"/>
        </w:rPr>
        <w:t>х</w:t>
      </w:r>
      <w:r>
        <w:rPr>
          <w:rFonts w:eastAsia="Times New Roman"/>
          <w:b/>
          <w:i/>
          <w:sz w:val="28"/>
          <w:szCs w:val="28"/>
        </w:rPr>
        <w:t xml:space="preserve"> </w:t>
      </w:r>
      <w:r w:rsidR="009630F3">
        <w:rPr>
          <w:rFonts w:eastAsia="Times New Roman"/>
          <w:sz w:val="28"/>
          <w:szCs w:val="28"/>
        </w:rPr>
        <w:t xml:space="preserve">снижение показателя с </w:t>
      </w:r>
      <w:r w:rsidR="009630F3" w:rsidRPr="004904B4">
        <w:rPr>
          <w:rFonts w:eastAsia="Times New Roman"/>
          <w:sz w:val="28"/>
          <w:szCs w:val="28"/>
        </w:rPr>
        <w:t>15</w:t>
      </w:r>
      <w:r w:rsidR="004904B4" w:rsidRPr="004904B4">
        <w:rPr>
          <w:rFonts w:eastAsia="Times New Roman"/>
          <w:sz w:val="28"/>
          <w:szCs w:val="28"/>
        </w:rPr>
        <w:t>,9 % в 2024 г.</w:t>
      </w:r>
      <w:r w:rsidR="009630F3">
        <w:rPr>
          <w:rFonts w:eastAsia="Times New Roman"/>
          <w:sz w:val="28"/>
          <w:szCs w:val="28"/>
        </w:rPr>
        <w:t xml:space="preserve"> до 4,76 в 2025 году</w:t>
      </w:r>
      <w:r w:rsidR="004904B4" w:rsidRPr="004904B4">
        <w:rPr>
          <w:rFonts w:eastAsia="Times New Roman"/>
          <w:sz w:val="28"/>
          <w:szCs w:val="28"/>
        </w:rPr>
        <w:t xml:space="preserve"> </w:t>
      </w:r>
      <w:r w:rsidR="009630F3" w:rsidRPr="004904B4">
        <w:rPr>
          <w:rFonts w:eastAsia="Times New Roman"/>
          <w:sz w:val="28"/>
          <w:szCs w:val="28"/>
        </w:rPr>
        <w:t xml:space="preserve">по причине </w:t>
      </w:r>
      <w:r w:rsidR="009630F3">
        <w:rPr>
          <w:rFonts w:eastAsia="Times New Roman"/>
          <w:sz w:val="28"/>
          <w:szCs w:val="28"/>
        </w:rPr>
        <w:t>того, что за улучшением жилищных условий обратилось условий обратилось 3</w:t>
      </w:r>
      <w:r w:rsidR="00931C22">
        <w:rPr>
          <w:rFonts w:eastAsia="Times New Roman"/>
          <w:sz w:val="28"/>
          <w:szCs w:val="28"/>
        </w:rPr>
        <w:t xml:space="preserve"> граждан</w:t>
      </w:r>
      <w:r w:rsidR="004904B4" w:rsidRPr="004904B4">
        <w:rPr>
          <w:rFonts w:eastAsia="Times New Roman"/>
          <w:sz w:val="28"/>
          <w:szCs w:val="28"/>
        </w:rPr>
        <w:t>.</w:t>
      </w:r>
    </w:p>
    <w:p w:rsidR="004904B4" w:rsidRDefault="00E51A07" w:rsidP="004904B4">
      <w:pPr>
        <w:pStyle w:val="a4"/>
        <w:tabs>
          <w:tab w:val="left" w:pos="567"/>
        </w:tabs>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9630F3">
        <w:rPr>
          <w:rFonts w:ascii="Times New Roman" w:eastAsia="Times New Roman" w:hAnsi="Times New Roman" w:cs="Times New Roman"/>
          <w:sz w:val="28"/>
          <w:szCs w:val="28"/>
        </w:rPr>
        <w:t>На период с 2026 по 2028</w:t>
      </w:r>
      <w:r w:rsidR="004904B4" w:rsidRPr="007A71BB">
        <w:rPr>
          <w:rFonts w:ascii="Times New Roman" w:eastAsia="Times New Roman" w:hAnsi="Times New Roman" w:cs="Times New Roman"/>
          <w:sz w:val="28"/>
          <w:szCs w:val="28"/>
        </w:rPr>
        <w:t xml:space="preserve"> годы </w:t>
      </w:r>
      <w:r w:rsidR="009630F3">
        <w:rPr>
          <w:rFonts w:ascii="Times New Roman" w:eastAsia="Times New Roman" w:hAnsi="Times New Roman" w:cs="Times New Roman"/>
          <w:sz w:val="28"/>
          <w:szCs w:val="28"/>
        </w:rPr>
        <w:t>снизится и составит 3,53</w:t>
      </w:r>
      <w:r w:rsidR="007A71BB" w:rsidRPr="007A71BB">
        <w:rPr>
          <w:rFonts w:ascii="Times New Roman" w:eastAsia="Times New Roman" w:hAnsi="Times New Roman" w:cs="Times New Roman"/>
          <w:sz w:val="28"/>
          <w:szCs w:val="28"/>
        </w:rPr>
        <w:t xml:space="preserve"> </w:t>
      </w:r>
      <w:r w:rsidR="004904B4" w:rsidRPr="007A71BB">
        <w:rPr>
          <w:rFonts w:ascii="Times New Roman" w:eastAsia="Times New Roman" w:hAnsi="Times New Roman" w:cs="Times New Roman"/>
          <w:sz w:val="28"/>
          <w:szCs w:val="28"/>
        </w:rPr>
        <w:t>%, так ка</w:t>
      </w:r>
      <w:r w:rsidR="00931C22" w:rsidRPr="007A71BB">
        <w:rPr>
          <w:rFonts w:ascii="Times New Roman" w:eastAsia="Times New Roman" w:hAnsi="Times New Roman" w:cs="Times New Roman"/>
          <w:sz w:val="28"/>
          <w:szCs w:val="28"/>
        </w:rPr>
        <w:t>к</w:t>
      </w:r>
      <w:r w:rsidR="004904B4" w:rsidRPr="007A71BB">
        <w:rPr>
          <w:rFonts w:ascii="Times New Roman" w:eastAsia="Times New Roman" w:hAnsi="Times New Roman" w:cs="Times New Roman"/>
          <w:sz w:val="28"/>
          <w:szCs w:val="28"/>
        </w:rPr>
        <w:t xml:space="preserve"> на территории округа нет муниципального жилья пригодного для улучшения</w:t>
      </w:r>
      <w:r w:rsidR="004904B4" w:rsidRPr="004904B4">
        <w:rPr>
          <w:rFonts w:ascii="Times New Roman" w:eastAsia="Times New Roman" w:hAnsi="Times New Roman" w:cs="Times New Roman"/>
          <w:sz w:val="28"/>
          <w:szCs w:val="28"/>
        </w:rPr>
        <w:t xml:space="preserve"> условий проживания. </w:t>
      </w:r>
    </w:p>
    <w:p w:rsidR="009630F3" w:rsidRDefault="004904B4" w:rsidP="004904B4">
      <w:pPr>
        <w:pStyle w:val="a4"/>
        <w:tabs>
          <w:tab w:val="left" w:pos="567"/>
        </w:tabs>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A515D0" w:rsidRPr="00DD593E" w:rsidRDefault="009630F3" w:rsidP="004904B4">
      <w:pPr>
        <w:pStyle w:val="a4"/>
        <w:tabs>
          <w:tab w:val="left" w:pos="567"/>
        </w:tabs>
        <w:spacing w:line="240" w:lineRule="auto"/>
        <w:jc w:val="both"/>
      </w:pPr>
      <w:r>
        <w:rPr>
          <w:rFonts w:ascii="Times New Roman" w:eastAsia="Times New Roman" w:hAnsi="Times New Roman" w:cs="Times New Roman"/>
          <w:sz w:val="28"/>
          <w:szCs w:val="28"/>
        </w:rPr>
        <w:t xml:space="preserve">       </w:t>
      </w:r>
      <w:r w:rsidR="004904B4" w:rsidRPr="004904B4">
        <w:rPr>
          <w:rFonts w:ascii="Times New Roman" w:eastAsia="Times New Roman" w:hAnsi="Times New Roman" w:cs="Times New Roman"/>
          <w:sz w:val="28"/>
          <w:szCs w:val="28"/>
        </w:rPr>
        <w:t xml:space="preserve"> </w:t>
      </w:r>
      <w:r w:rsidR="00331317" w:rsidRPr="00DD593E">
        <w:rPr>
          <w:rFonts w:ascii="Times New Roman" w:hAnsi="Times New Roman" w:cs="Times New Roman"/>
          <w:b/>
          <w:sz w:val="28"/>
          <w:szCs w:val="28"/>
        </w:rPr>
        <w:t>Организация муниципального управления</w:t>
      </w:r>
    </w:p>
    <w:p w:rsidR="009630F3" w:rsidRPr="009630F3" w:rsidRDefault="00690A53" w:rsidP="009630F3">
      <w:pPr>
        <w:tabs>
          <w:tab w:val="left" w:pos="567"/>
        </w:tabs>
        <w:jc w:val="both"/>
        <w:rPr>
          <w:rFonts w:eastAsia="Times New Roman"/>
          <w:sz w:val="28"/>
          <w:szCs w:val="28"/>
        </w:rPr>
      </w:pPr>
      <w:r>
        <w:rPr>
          <w:rFonts w:eastAsia="Times New Roman"/>
          <w:sz w:val="28"/>
          <w:szCs w:val="28"/>
        </w:rPr>
        <w:t xml:space="preserve">        </w:t>
      </w:r>
      <w:r w:rsidR="009630F3" w:rsidRPr="009630F3">
        <w:rPr>
          <w:rFonts w:eastAsia="Times New Roman"/>
          <w:sz w:val="28"/>
          <w:szCs w:val="28"/>
        </w:rPr>
        <w:t>На территории Лебяжского муниципального округа в 2025 году осуществляло свою деятельность 14 муниципальных учреждений, в том числе 9 муниципальных казенных учреждений, что составляет 64,3% от общего числа муниципальных учреждений, 5 бюджетных учреждения.</w:t>
      </w:r>
    </w:p>
    <w:p w:rsidR="009630F3" w:rsidRPr="009630F3" w:rsidRDefault="009630F3" w:rsidP="009630F3">
      <w:pPr>
        <w:tabs>
          <w:tab w:val="left" w:pos="567"/>
        </w:tabs>
        <w:jc w:val="both"/>
        <w:rPr>
          <w:rFonts w:eastAsia="Times New Roman"/>
          <w:sz w:val="28"/>
          <w:szCs w:val="28"/>
        </w:rPr>
      </w:pPr>
      <w:r w:rsidRPr="009630F3">
        <w:rPr>
          <w:rFonts w:eastAsia="Times New Roman"/>
          <w:sz w:val="28"/>
          <w:szCs w:val="28"/>
        </w:rPr>
        <w:t xml:space="preserve">           По состоянию на 01.01.2025 года организаций муниципальной формы собственности находящихся в стадии банкротства не было.</w:t>
      </w:r>
    </w:p>
    <w:p w:rsidR="009630F3" w:rsidRPr="009630F3" w:rsidRDefault="009630F3" w:rsidP="009630F3">
      <w:pPr>
        <w:tabs>
          <w:tab w:val="left" w:pos="567"/>
        </w:tabs>
        <w:jc w:val="both"/>
        <w:rPr>
          <w:rFonts w:eastAsia="Times New Roman"/>
          <w:sz w:val="28"/>
          <w:szCs w:val="28"/>
        </w:rPr>
      </w:pPr>
      <w:r w:rsidRPr="009630F3">
        <w:rPr>
          <w:rFonts w:eastAsia="Times New Roman"/>
          <w:sz w:val="28"/>
          <w:szCs w:val="28"/>
        </w:rPr>
        <w:t xml:space="preserve">           Показателем эффективности работы органов местного самоуправления является бюджет округа. В настоящее время он стал главным инструментом развития экономики.</w:t>
      </w:r>
    </w:p>
    <w:p w:rsidR="009630F3" w:rsidRPr="009630F3" w:rsidRDefault="009630F3" w:rsidP="009630F3">
      <w:pPr>
        <w:tabs>
          <w:tab w:val="left" w:pos="567"/>
        </w:tabs>
        <w:jc w:val="both"/>
        <w:rPr>
          <w:rFonts w:eastAsia="Times New Roman"/>
          <w:sz w:val="28"/>
          <w:szCs w:val="28"/>
        </w:rPr>
      </w:pPr>
      <w:r w:rsidRPr="009630F3">
        <w:rPr>
          <w:rFonts w:eastAsia="Times New Roman"/>
          <w:sz w:val="28"/>
          <w:szCs w:val="28"/>
        </w:rPr>
        <w:t xml:space="preserve"> </w:t>
      </w:r>
      <w:r w:rsidRPr="009630F3">
        <w:rPr>
          <w:rFonts w:eastAsia="Times New Roman"/>
          <w:sz w:val="28"/>
          <w:szCs w:val="28"/>
        </w:rPr>
        <w:tab/>
        <w:t>В 2025 году план по налоговым и неналоговым доходам бюджета Лебяжского муниципального округа выполнен на 107,4 процента, рост к уровню прошлого года на 6,2 процента, но сохранение на прежнем уровне расходных обязательств является нереальным, проблема несбалансированности бюджета округа остается по-прежнему острой.</w:t>
      </w:r>
    </w:p>
    <w:p w:rsidR="008859B6" w:rsidRDefault="009630F3" w:rsidP="009630F3">
      <w:pPr>
        <w:tabs>
          <w:tab w:val="left" w:pos="567"/>
        </w:tabs>
        <w:jc w:val="both"/>
        <w:rPr>
          <w:rFonts w:eastAsia="Times New Roman"/>
          <w:sz w:val="28"/>
          <w:szCs w:val="28"/>
        </w:rPr>
      </w:pPr>
      <w:r w:rsidRPr="009630F3">
        <w:rPr>
          <w:rFonts w:eastAsia="Times New Roman"/>
          <w:sz w:val="28"/>
          <w:szCs w:val="28"/>
        </w:rPr>
        <w:t xml:space="preserve">           Бюджет муниципального </w:t>
      </w:r>
      <w:r w:rsidR="008859B6" w:rsidRPr="009630F3">
        <w:rPr>
          <w:rFonts w:eastAsia="Times New Roman"/>
          <w:sz w:val="28"/>
          <w:szCs w:val="28"/>
        </w:rPr>
        <w:t>образования утверждался</w:t>
      </w:r>
      <w:r w:rsidRPr="009630F3">
        <w:rPr>
          <w:rFonts w:eastAsia="Times New Roman"/>
          <w:sz w:val="28"/>
          <w:szCs w:val="28"/>
        </w:rPr>
        <w:t xml:space="preserve"> на 3 года, на 2025 год и на плановый период 2026 и 2027 годов. </w:t>
      </w:r>
      <w:r w:rsidR="00747EE2" w:rsidRPr="00747EE2">
        <w:rPr>
          <w:rFonts w:eastAsia="Times New Roman"/>
          <w:sz w:val="28"/>
          <w:szCs w:val="28"/>
        </w:rPr>
        <w:t xml:space="preserve">     </w:t>
      </w:r>
    </w:p>
    <w:p w:rsidR="008859B6" w:rsidRDefault="008859B6" w:rsidP="003756C7">
      <w:pPr>
        <w:tabs>
          <w:tab w:val="left" w:pos="567"/>
        </w:tabs>
        <w:jc w:val="both"/>
        <w:rPr>
          <w:rFonts w:eastAsia="Times New Roman"/>
          <w:sz w:val="28"/>
          <w:szCs w:val="28"/>
        </w:rPr>
      </w:pPr>
      <w:r w:rsidRPr="008859B6">
        <w:rPr>
          <w:rFonts w:eastAsia="Times New Roman"/>
          <w:sz w:val="28"/>
          <w:szCs w:val="28"/>
        </w:rPr>
        <w:t xml:space="preserve">           Бюджетные расходы должны быть ориентированы на конечный результат, поэтому в течение года проводилась работа по совершенствованию программно-целевых методов бюджетного планирования и использование бюджетных ассигнований на исполнение долгосрочных программ, направленных на достижение непосредственных результатов деятельности муниципальных учреждений. В 2025 году исполнение бюджета муниципального округа по расходам, осуществлялось в рамках 15 муниципальных программ за счет всех источников средств бюджета.  Объём бюджетных ассигнований по муниципальным программам исполнен на 95,9 процента. Исполнение бюджета по расходам, за исключением средств на содержание представительного органа и контрольно-счетной комиссии составило 278 430,2 тыс. рублей. Доля расходов бюджетов, финансируемых в рамках программ за отчетный год – 99,6 процента. </w:t>
      </w:r>
    </w:p>
    <w:p w:rsidR="008859B6" w:rsidRPr="008859B6" w:rsidRDefault="008859B6" w:rsidP="008859B6">
      <w:pPr>
        <w:tabs>
          <w:tab w:val="left" w:pos="567"/>
        </w:tabs>
        <w:jc w:val="both"/>
        <w:rPr>
          <w:rFonts w:eastAsia="Times New Roman"/>
          <w:sz w:val="28"/>
          <w:szCs w:val="28"/>
        </w:rPr>
      </w:pPr>
      <w:r w:rsidRPr="008859B6">
        <w:rPr>
          <w:rFonts w:eastAsia="Times New Roman"/>
          <w:sz w:val="28"/>
          <w:szCs w:val="28"/>
        </w:rPr>
        <w:t xml:space="preserve">          Бюджет Лебяжского муниципального округа за 2025 год исполнен по доходам в сумме 275 600,7 тыс.</w:t>
      </w:r>
      <w:r>
        <w:rPr>
          <w:rFonts w:eastAsia="Times New Roman"/>
          <w:sz w:val="28"/>
          <w:szCs w:val="28"/>
        </w:rPr>
        <w:t xml:space="preserve"> </w:t>
      </w:r>
      <w:r w:rsidRPr="008859B6">
        <w:rPr>
          <w:rFonts w:eastAsia="Times New Roman"/>
          <w:sz w:val="28"/>
          <w:szCs w:val="28"/>
        </w:rPr>
        <w:t>руб. или на 100,7 процента к годовым плановым назначениям, по расходам -  279 539, 2 тыс. руб., или на 95,9 процента, дефицит   бюджета      составил 3 938,5 тыс.</w:t>
      </w:r>
      <w:r>
        <w:rPr>
          <w:rFonts w:eastAsia="Times New Roman"/>
          <w:sz w:val="28"/>
          <w:szCs w:val="28"/>
        </w:rPr>
        <w:t xml:space="preserve"> </w:t>
      </w:r>
      <w:r w:rsidRPr="008859B6">
        <w:rPr>
          <w:rFonts w:eastAsia="Times New Roman"/>
          <w:sz w:val="28"/>
          <w:szCs w:val="28"/>
        </w:rPr>
        <w:t>руб. при плановом объёме дефицита в сумме 17 777,14 тыс.</w:t>
      </w:r>
      <w:r>
        <w:rPr>
          <w:rFonts w:eastAsia="Times New Roman"/>
          <w:sz w:val="28"/>
          <w:szCs w:val="28"/>
        </w:rPr>
        <w:t xml:space="preserve"> </w:t>
      </w:r>
      <w:r w:rsidRPr="008859B6">
        <w:rPr>
          <w:rFonts w:eastAsia="Times New Roman"/>
          <w:sz w:val="28"/>
          <w:szCs w:val="28"/>
        </w:rPr>
        <w:t>рублей.</w:t>
      </w:r>
    </w:p>
    <w:p w:rsidR="008859B6" w:rsidRDefault="008859B6" w:rsidP="008859B6">
      <w:pPr>
        <w:tabs>
          <w:tab w:val="left" w:pos="567"/>
        </w:tabs>
        <w:jc w:val="both"/>
        <w:rPr>
          <w:rFonts w:eastAsia="Times New Roman"/>
          <w:sz w:val="28"/>
          <w:szCs w:val="28"/>
        </w:rPr>
      </w:pPr>
      <w:r w:rsidRPr="008859B6">
        <w:rPr>
          <w:rFonts w:eastAsia="Times New Roman"/>
          <w:sz w:val="28"/>
          <w:szCs w:val="28"/>
        </w:rPr>
        <w:t xml:space="preserve">          Налоговые и неналоговые доходы бюджета Лебяжского муниципального округа в 2025 году исполнены в сумме 71 595,1 тыс.</w:t>
      </w:r>
      <w:r>
        <w:rPr>
          <w:rFonts w:eastAsia="Times New Roman"/>
          <w:sz w:val="28"/>
          <w:szCs w:val="28"/>
        </w:rPr>
        <w:t xml:space="preserve"> </w:t>
      </w:r>
      <w:r w:rsidRPr="008859B6">
        <w:rPr>
          <w:rFonts w:eastAsia="Times New Roman"/>
          <w:sz w:val="28"/>
          <w:szCs w:val="28"/>
        </w:rPr>
        <w:t>руб., что составляет 107,4 процента к годовым плановым назначениям, рост к уровню 2024 года на 6,2 процента.</w:t>
      </w:r>
      <w:r w:rsidR="00747EE2" w:rsidRPr="00747EE2">
        <w:rPr>
          <w:rFonts w:eastAsia="Times New Roman"/>
          <w:sz w:val="28"/>
          <w:szCs w:val="28"/>
        </w:rPr>
        <w:t xml:space="preserve">     </w:t>
      </w:r>
    </w:p>
    <w:p w:rsidR="00747EE2" w:rsidRDefault="008859B6" w:rsidP="008859B6">
      <w:pPr>
        <w:tabs>
          <w:tab w:val="left" w:pos="567"/>
        </w:tabs>
        <w:jc w:val="both"/>
        <w:rPr>
          <w:rFonts w:eastAsia="Times New Roman"/>
          <w:b/>
          <w:i/>
          <w:sz w:val="28"/>
          <w:szCs w:val="28"/>
        </w:rPr>
      </w:pPr>
      <w:r>
        <w:rPr>
          <w:rFonts w:eastAsia="Times New Roman"/>
          <w:sz w:val="28"/>
          <w:szCs w:val="28"/>
        </w:rPr>
        <w:t xml:space="preserve">      </w:t>
      </w:r>
      <w:r w:rsidRPr="008859B6">
        <w:rPr>
          <w:rFonts w:eastAsia="Times New Roman"/>
          <w:sz w:val="28"/>
          <w:szCs w:val="28"/>
        </w:rPr>
        <w:t xml:space="preserve">          В структуре собственных доходов бюджета Лебяжского муниципального округа налоговые доходы составляют 89,5%, неналоговые доходы – 10,5%.</w:t>
      </w:r>
      <w:r w:rsidR="00A35BF2" w:rsidRPr="00DD593E">
        <w:rPr>
          <w:rFonts w:eastAsia="Times New Roman"/>
          <w:b/>
          <w:i/>
          <w:sz w:val="28"/>
          <w:szCs w:val="28"/>
        </w:rPr>
        <w:t xml:space="preserve">         </w:t>
      </w:r>
    </w:p>
    <w:p w:rsidR="008859B6" w:rsidRPr="008859B6" w:rsidRDefault="003756C7" w:rsidP="008859B6">
      <w:pPr>
        <w:tabs>
          <w:tab w:val="left" w:pos="567"/>
        </w:tabs>
        <w:jc w:val="both"/>
        <w:rPr>
          <w:rFonts w:eastAsia="Times New Roman"/>
          <w:color w:val="auto"/>
          <w:sz w:val="28"/>
          <w:szCs w:val="28"/>
        </w:rPr>
      </w:pPr>
      <w:r>
        <w:rPr>
          <w:rFonts w:eastAsia="Times New Roman"/>
          <w:b/>
          <w:i/>
          <w:sz w:val="28"/>
          <w:szCs w:val="28"/>
        </w:rPr>
        <w:lastRenderedPageBreak/>
        <w:t xml:space="preserve">       </w:t>
      </w:r>
      <w:r w:rsidR="002E773B" w:rsidRPr="00DD593E">
        <w:rPr>
          <w:rFonts w:eastAsia="Times New Roman"/>
          <w:b/>
          <w:i/>
          <w:sz w:val="28"/>
          <w:szCs w:val="28"/>
        </w:rPr>
        <w:t>Показатель 31</w:t>
      </w:r>
      <w:r w:rsidR="00331317" w:rsidRPr="00DD593E">
        <w:rPr>
          <w:rFonts w:eastAsia="Times New Roman"/>
          <w:b/>
          <w:i/>
          <w:sz w:val="28"/>
          <w:szCs w:val="28"/>
        </w:rPr>
        <w:t>.</w:t>
      </w:r>
      <w:r w:rsidR="00331317" w:rsidRPr="00A00370">
        <w:rPr>
          <w:rFonts w:eastAsia="Times New Roman"/>
          <w:b/>
          <w:i/>
          <w:sz w:val="28"/>
          <w:szCs w:val="28"/>
        </w:rPr>
        <w:t xml:space="preserve">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объё</w:t>
      </w:r>
      <w:r w:rsidR="004E6A0A">
        <w:rPr>
          <w:rFonts w:eastAsia="Times New Roman"/>
          <w:b/>
          <w:i/>
          <w:sz w:val="28"/>
          <w:szCs w:val="28"/>
        </w:rPr>
        <w:t xml:space="preserve">ме собственных доходов бюджета </w:t>
      </w:r>
      <w:r w:rsidR="00331317" w:rsidRPr="00A00370">
        <w:rPr>
          <w:rFonts w:eastAsia="Times New Roman"/>
          <w:b/>
          <w:i/>
          <w:sz w:val="28"/>
          <w:szCs w:val="28"/>
        </w:rPr>
        <w:t>муниципального образования (без учета субвенций)</w:t>
      </w:r>
      <w:r w:rsidR="005974B5" w:rsidRPr="005974B5">
        <w:rPr>
          <w:rFonts w:eastAsia="Times New Roman"/>
          <w:color w:val="auto"/>
        </w:rPr>
        <w:t xml:space="preserve"> </w:t>
      </w:r>
      <w:r w:rsidR="008859B6" w:rsidRPr="008859B6">
        <w:rPr>
          <w:rFonts w:eastAsia="Times New Roman"/>
          <w:color w:val="auto"/>
          <w:sz w:val="28"/>
          <w:szCs w:val="28"/>
        </w:rPr>
        <w:t>за 2025 год составила 28,6572 процента с ростом к уровню 2024 года на 2,63%.</w:t>
      </w:r>
    </w:p>
    <w:p w:rsidR="008859B6" w:rsidRPr="008859B6" w:rsidRDefault="008859B6" w:rsidP="008859B6">
      <w:pPr>
        <w:tabs>
          <w:tab w:val="left" w:pos="567"/>
        </w:tabs>
        <w:jc w:val="both"/>
        <w:rPr>
          <w:rFonts w:eastAsia="Times New Roman"/>
          <w:color w:val="auto"/>
          <w:sz w:val="28"/>
          <w:szCs w:val="28"/>
        </w:rPr>
      </w:pPr>
      <w:r w:rsidRPr="008859B6">
        <w:rPr>
          <w:rFonts w:eastAsia="Times New Roman"/>
          <w:color w:val="auto"/>
          <w:sz w:val="28"/>
          <w:szCs w:val="28"/>
        </w:rPr>
        <w:t xml:space="preserve">          На 2026 год оценка доли налоговых и неналоговых доходов местного бюджета в общем объёме собственных доходов бюджета составит 27,7386 процента, что составляет к уровню 2025 года 3,21 процент, в связи со снижением налоговых и неналоговых доходов на 5 197,4 тыс.</w:t>
      </w:r>
      <w:r>
        <w:rPr>
          <w:rFonts w:eastAsia="Times New Roman"/>
          <w:color w:val="auto"/>
          <w:sz w:val="28"/>
          <w:szCs w:val="28"/>
        </w:rPr>
        <w:t xml:space="preserve"> </w:t>
      </w:r>
      <w:r w:rsidRPr="008859B6">
        <w:rPr>
          <w:rFonts w:eastAsia="Times New Roman"/>
          <w:color w:val="auto"/>
          <w:sz w:val="28"/>
          <w:szCs w:val="28"/>
        </w:rPr>
        <w:t>руб. или на 7,3 %, в том числе доходам от продажи земельных участков на 504,0 тыс.</w:t>
      </w:r>
      <w:r>
        <w:rPr>
          <w:rFonts w:eastAsia="Times New Roman"/>
          <w:color w:val="auto"/>
          <w:sz w:val="28"/>
          <w:szCs w:val="28"/>
        </w:rPr>
        <w:t xml:space="preserve"> </w:t>
      </w:r>
      <w:r w:rsidRPr="008859B6">
        <w:rPr>
          <w:rFonts w:eastAsia="Times New Roman"/>
          <w:color w:val="auto"/>
          <w:sz w:val="28"/>
          <w:szCs w:val="28"/>
        </w:rPr>
        <w:t>руб.;</w:t>
      </w:r>
    </w:p>
    <w:p w:rsidR="008859B6" w:rsidRPr="008859B6" w:rsidRDefault="008859B6" w:rsidP="008859B6">
      <w:pPr>
        <w:tabs>
          <w:tab w:val="left" w:pos="567"/>
        </w:tabs>
        <w:jc w:val="both"/>
        <w:rPr>
          <w:rFonts w:eastAsia="Times New Roman"/>
          <w:color w:val="auto"/>
          <w:sz w:val="28"/>
          <w:szCs w:val="28"/>
        </w:rPr>
      </w:pPr>
      <w:r w:rsidRPr="008859B6">
        <w:rPr>
          <w:rFonts w:eastAsia="Times New Roman"/>
          <w:color w:val="auto"/>
          <w:sz w:val="28"/>
          <w:szCs w:val="28"/>
        </w:rPr>
        <w:t>по налогам по упрощенной системе налогообложения на 568,9 тыс.</w:t>
      </w:r>
      <w:r>
        <w:rPr>
          <w:rFonts w:eastAsia="Times New Roman"/>
          <w:color w:val="auto"/>
          <w:sz w:val="28"/>
          <w:szCs w:val="28"/>
        </w:rPr>
        <w:t xml:space="preserve"> </w:t>
      </w:r>
      <w:r w:rsidRPr="008859B6">
        <w:rPr>
          <w:rFonts w:eastAsia="Times New Roman"/>
          <w:color w:val="auto"/>
          <w:sz w:val="28"/>
          <w:szCs w:val="28"/>
        </w:rPr>
        <w:t>руб.; земельному налогу на 4 203,3 тыс.</w:t>
      </w:r>
      <w:r>
        <w:rPr>
          <w:rFonts w:eastAsia="Times New Roman"/>
          <w:color w:val="auto"/>
          <w:sz w:val="28"/>
          <w:szCs w:val="28"/>
        </w:rPr>
        <w:t xml:space="preserve"> </w:t>
      </w:r>
      <w:r w:rsidRPr="008859B6">
        <w:rPr>
          <w:rFonts w:eastAsia="Times New Roman"/>
          <w:color w:val="auto"/>
          <w:sz w:val="28"/>
          <w:szCs w:val="28"/>
        </w:rPr>
        <w:t xml:space="preserve">руб. (в связи поступлением недоимки прошлых лет в 2025 году). </w:t>
      </w:r>
    </w:p>
    <w:p w:rsidR="008859B6" w:rsidRDefault="008859B6" w:rsidP="008859B6">
      <w:pPr>
        <w:tabs>
          <w:tab w:val="left" w:pos="567"/>
        </w:tabs>
        <w:jc w:val="both"/>
        <w:rPr>
          <w:rFonts w:eastAsia="Times New Roman"/>
          <w:color w:val="auto"/>
          <w:sz w:val="28"/>
          <w:szCs w:val="28"/>
        </w:rPr>
      </w:pPr>
      <w:r w:rsidRPr="008859B6">
        <w:rPr>
          <w:rFonts w:eastAsia="Times New Roman"/>
          <w:color w:val="auto"/>
          <w:sz w:val="28"/>
          <w:szCs w:val="28"/>
        </w:rPr>
        <w:t xml:space="preserve">         На период 2027-2028 годов доля налоговых и неналоговых доходов планируется в следующих размерах: 2027 год – 34,5598%, 2028 год – 36,0208%.  Объёмы собственных доходов в бюджете муниципального образования спрогнозирован с ростом.</w:t>
      </w:r>
      <w:r w:rsidR="00982D41">
        <w:rPr>
          <w:rFonts w:eastAsia="Times New Roman"/>
          <w:color w:val="auto"/>
          <w:sz w:val="28"/>
          <w:szCs w:val="28"/>
        </w:rPr>
        <w:t xml:space="preserve">    </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В целях осуществления мер по социально-экономическому развитию и оздоровлению муниципальных финансов муниципального образования Лебяжский муниципальный округ 23 января 2025 года заключено Соглашение с Министерством финансов Кировской области. Для выполнения показателей, предусмотренных соглашениям, планируется проведение следующих мероприятий:      </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ab/>
        <w:t>- обеспечение роста поступлений налоговых доходов (за исключением единого налога на вмененный доход для отдельных видов деятельности и налогов, поступающих по дополнительным и (или) дифференцированным нормативам отчислений) в сопоставимых условиях, связанных с преобразованием муниципального образования в бюджет муниципального округа за 2025 год по сравнению с 2024годом;</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-соблюдение установленных Правительством Кировской области нормативов формирования расходов на содержание органов местного самоуправления;</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w:t>
      </w:r>
      <w:r w:rsidRPr="008859B6">
        <w:rPr>
          <w:rFonts w:ascii="Times New Roman" w:eastAsia="Times New Roman" w:hAnsi="Times New Roman" w:cs="Times New Roman"/>
          <w:sz w:val="28"/>
          <w:szCs w:val="28"/>
          <w:lang w:eastAsia="ru-RU"/>
        </w:rPr>
        <w:tab/>
        <w:t>- выполнение мероприятий плана («дорожной карты») по погашению (реструктуризации)  просроченной кредиторской задолженности бюджета муниципального округа и муниципальных бюджетных и автономных учреждений, источником финансового обеспечения деятельности которых являются средства бюджета муниципального округа, образовавшейся на 01 января  2025 года (обеспечение отсутствия просроченной кредиторской задолженности бюджета муниципального округа и муниципальных бюджетных и автономных учреждений, источником финансового обеспечения деятельности которых являются средства бюджета муниципального округа, на конец текущего финансового года - в случае отсутствия простроченной кредиторской задолженности на начало текущего финансового года);</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ab/>
        <w:t>- обеспечение объема инвестиций в основной капитал, за исключением инвестиций инфраструктуры монополий (федеральные проекты) и бюджетных ассигнований федерального бюджета, в 2025 году;</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lastRenderedPageBreak/>
        <w:tab/>
        <w:t>-достижение целевых показателей повышения оплаты труда работников бюджетной сферы в соответствии с указами Президента Российской Федерации согласно заключенным соглашениям с министерством образования Кировской области: педагогическим работникам муниципальных образовательных организаций дошкольного образования, педагогических работников муниципальных образовательных организаций общего образования;</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разработка (актуализация) плана мероприятий по росту доходного потенциала муниципального образования и (или) оптимизации расходов бюджета муниципального образования;</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предоставление ежегодно до 1 августа в министерство финансов Кировской области результатов оценки эффективности налоговых льгот (пониженных ставок по налогам), предоставленных органом местного самоуправления муниципального округа;</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соблюдение значения дефицита местного бюджета, установленного пунктом 3 статьи 92.1 Бюджетного кодекса Российской Федерации, при утверждении и исполнении местного бюджета;</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соблюдение ограничений по объему муниципального долга, установленных пунктом 5 статьи 107 Бюджетного кодекса Российской Федерации, при утверждении и исполнении местного бюджета; </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соблюдение предельного объема муниципальных заимствований, установленного статьей 106 Бюджетного кодекса Российской Федерации, при утверждении и исполнении местного бюджета;</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снижение численности неформально занятых граждан на 56 человек;</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снижение численности безработных граждан, зарегистрированных в органах службы занятости населения Кировской области, по сравнению с началом 2025 года на 0,1 % и более;</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наличие в местном бюджете в полном объеме бюджетных ассигнований на выплату заработной платы работникам муниципальных учреждений и начисления на нее, оплату топливно-энергетических ресурсов, оплату услуг водоснабжения и водоотведения;</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утверждение и (или) актуализация плана мероприятий по инвентаризации и оценке эффективности мер социальной поддержки граждан, финансовое обеспечение которых осуществляется за счет средств бюджета муниципального округа, в том числе предусматривающего мероприятия по исключению дублирования мер, финансовое обеспечение которых осуществляется за счет средств областного и федерального бюджетов, до 01.06.2025;</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разработка (актуализация) плана («дорожной карты») по взысканию дебиторской задолженности по платежам в бюджет муниципального образования, пеням и штрафам по ним в соответствии с общими требованиями к регламенту реализации полномочий администратора доходов бюджета по взысканию дебиторской задолженности по платежам в бюджет, пеням и штрафам по ним, установленными Министерством финансов Российской Федерации, до 01.04.2025;</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lastRenderedPageBreak/>
        <w:t xml:space="preserve">           - отсутствие у муниципального образования, бюджетных или автономных учреждений муниципального образования просроченной задолженности по расходам на оплату труда и уплату взносов по обязательному социальному страхованию на выплаты по оплате труда работников и иные выплаты работникам, а также по мерам социальной поддержки отдельных категорий граждан;</w:t>
      </w:r>
    </w:p>
    <w:p w:rsidR="008859B6" w:rsidRPr="008859B6" w:rsidRDefault="008859B6" w:rsidP="008859B6">
      <w:pPr>
        <w:pStyle w:val="a4"/>
        <w:tabs>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проведение ежегодно до 1 июня оценки эффективности налоговых льгот (пониженных ставок по налогам), предоставленных органом местного самоуправления муниципального округа, в соответствии с общими требованиями к оценке налоговых расходов, утвержденными постановлением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w:t>
      </w:r>
    </w:p>
    <w:p w:rsidR="008859B6" w:rsidRDefault="008859B6" w:rsidP="008859B6">
      <w:pPr>
        <w:pStyle w:val="a4"/>
        <w:tabs>
          <w:tab w:val="clear" w:pos="708"/>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8859B6">
        <w:rPr>
          <w:rFonts w:ascii="Times New Roman" w:eastAsia="Times New Roman" w:hAnsi="Times New Roman" w:cs="Times New Roman"/>
          <w:sz w:val="28"/>
          <w:szCs w:val="28"/>
          <w:lang w:eastAsia="ru-RU"/>
        </w:rPr>
        <w:t xml:space="preserve">           - </w:t>
      </w:r>
      <w:proofErr w:type="spellStart"/>
      <w:r w:rsidRPr="008859B6">
        <w:rPr>
          <w:rFonts w:ascii="Times New Roman" w:eastAsia="Times New Roman" w:hAnsi="Times New Roman" w:cs="Times New Roman"/>
          <w:sz w:val="28"/>
          <w:szCs w:val="28"/>
          <w:lang w:eastAsia="ru-RU"/>
        </w:rPr>
        <w:t>непревышение</w:t>
      </w:r>
      <w:proofErr w:type="spellEnd"/>
      <w:r w:rsidRPr="008859B6">
        <w:rPr>
          <w:rFonts w:ascii="Times New Roman" w:eastAsia="Times New Roman" w:hAnsi="Times New Roman" w:cs="Times New Roman"/>
          <w:sz w:val="28"/>
          <w:szCs w:val="28"/>
          <w:lang w:eastAsia="ru-RU"/>
        </w:rPr>
        <w:t xml:space="preserve"> на 1 января отчетного года доли общего объема муниципального долга по кредитам, полученным муниципальным образованием от кредитных организаций, более 50% объема доходов местного бюджета без учета объема безвозмездных поступлений и (или) поступлений налоговых доходов по дополнительным нормативам отчислений за отчетный год. </w:t>
      </w:r>
    </w:p>
    <w:p w:rsidR="00297AD9" w:rsidRPr="00D41A4F" w:rsidRDefault="00416FA3" w:rsidP="008859B6">
      <w:pPr>
        <w:pStyle w:val="a4"/>
        <w:tabs>
          <w:tab w:val="clear" w:pos="708"/>
          <w:tab w:val="left" w:pos="-5812"/>
          <w:tab w:val="left" w:pos="567"/>
        </w:tabs>
        <w:spacing w:line="240" w:lineRule="auto"/>
        <w:ind w:firstLine="567"/>
        <w:jc w:val="both"/>
        <w:rPr>
          <w:rFonts w:ascii="Times New Roman" w:eastAsia="Calibri" w:hAnsi="Times New Roman" w:cs="Times New Roman"/>
          <w:b/>
          <w:i/>
          <w:sz w:val="28"/>
          <w:szCs w:val="28"/>
        </w:rPr>
      </w:pPr>
      <w:r w:rsidRPr="00D41A4F">
        <w:rPr>
          <w:rFonts w:ascii="Times New Roman" w:eastAsia="Calibri" w:hAnsi="Times New Roman" w:cs="Times New Roman"/>
          <w:b/>
          <w:i/>
          <w:sz w:val="28"/>
          <w:szCs w:val="28"/>
        </w:rPr>
        <w:t>Показатель 32</w:t>
      </w:r>
      <w:r w:rsidR="00331317" w:rsidRPr="00D41A4F">
        <w:rPr>
          <w:rFonts w:ascii="Times New Roman" w:eastAsia="Calibri" w:hAnsi="Times New Roman" w:cs="Times New Roman"/>
          <w:b/>
          <w:i/>
          <w:sz w:val="28"/>
          <w:szCs w:val="28"/>
        </w:rPr>
        <w:t>. Доля основных фондов о</w:t>
      </w:r>
      <w:r w:rsidR="00EF218D" w:rsidRPr="00D41A4F">
        <w:rPr>
          <w:rFonts w:ascii="Times New Roman" w:eastAsia="Calibri" w:hAnsi="Times New Roman" w:cs="Times New Roman"/>
          <w:b/>
          <w:i/>
          <w:sz w:val="28"/>
          <w:szCs w:val="28"/>
        </w:rPr>
        <w:t xml:space="preserve">рганизаций муниципальной формы </w:t>
      </w:r>
      <w:r w:rsidR="00331317" w:rsidRPr="00D41A4F">
        <w:rPr>
          <w:rFonts w:ascii="Times New Roman" w:eastAsia="Calibri" w:hAnsi="Times New Roman" w:cs="Times New Roman"/>
          <w:b/>
          <w:i/>
          <w:sz w:val="28"/>
          <w:szCs w:val="28"/>
        </w:rPr>
        <w:t xml:space="preserve">собственности, находящихся в </w:t>
      </w:r>
      <w:r w:rsidR="00EC2628" w:rsidRPr="00D41A4F">
        <w:rPr>
          <w:rFonts w:ascii="Times New Roman" w:eastAsia="Calibri" w:hAnsi="Times New Roman" w:cs="Times New Roman"/>
          <w:b/>
          <w:i/>
          <w:sz w:val="28"/>
          <w:szCs w:val="28"/>
        </w:rPr>
        <w:t xml:space="preserve">стадии банкротства, в основных </w:t>
      </w:r>
      <w:r w:rsidR="00331317" w:rsidRPr="00D41A4F">
        <w:rPr>
          <w:rFonts w:ascii="Times New Roman" w:eastAsia="Calibri" w:hAnsi="Times New Roman" w:cs="Times New Roman"/>
          <w:b/>
          <w:i/>
          <w:sz w:val="28"/>
          <w:szCs w:val="28"/>
        </w:rPr>
        <w:t>фондах организаций муниципальной формы собственности (на конец года, по полной учетной стоимости.)</w:t>
      </w:r>
    </w:p>
    <w:p w:rsidR="000300CA" w:rsidRDefault="000300CA" w:rsidP="008E37BC">
      <w:pPr>
        <w:pStyle w:val="a4"/>
        <w:tabs>
          <w:tab w:val="clear" w:pos="708"/>
          <w:tab w:val="left" w:pos="-5812"/>
        </w:tabs>
        <w:spacing w:line="240" w:lineRule="auto"/>
        <w:ind w:firstLine="567"/>
        <w:jc w:val="both"/>
        <w:rPr>
          <w:rFonts w:ascii="Times New Roman" w:eastAsia="Calibri" w:hAnsi="Times New Roman" w:cs="Times New Roman"/>
          <w:sz w:val="28"/>
          <w:szCs w:val="28"/>
        </w:rPr>
      </w:pPr>
      <w:r w:rsidRPr="00D41A4F">
        <w:rPr>
          <w:rFonts w:ascii="Times New Roman" w:eastAsia="Calibri" w:hAnsi="Times New Roman" w:cs="Times New Roman"/>
          <w:sz w:val="28"/>
          <w:szCs w:val="28"/>
        </w:rPr>
        <w:t>В муниципальной собственности находятся 1 муниципальное унитарное предприятие и 13 муниципа</w:t>
      </w:r>
      <w:r w:rsidR="008859B6">
        <w:rPr>
          <w:rFonts w:ascii="Times New Roman" w:eastAsia="Calibri" w:hAnsi="Times New Roman" w:cs="Times New Roman"/>
          <w:sz w:val="28"/>
          <w:szCs w:val="28"/>
        </w:rPr>
        <w:t>льных учреждений, которые в 2025</w:t>
      </w:r>
      <w:r w:rsidRPr="00D41A4F">
        <w:rPr>
          <w:rFonts w:ascii="Times New Roman" w:eastAsia="Calibri" w:hAnsi="Times New Roman" w:cs="Times New Roman"/>
          <w:sz w:val="28"/>
          <w:szCs w:val="28"/>
        </w:rPr>
        <w:t xml:space="preserve"> году осуществляли деятельность. Решений о возбуждении процедуры банкротства в отношении </w:t>
      </w:r>
      <w:r w:rsidR="008859B6">
        <w:rPr>
          <w:rFonts w:ascii="Times New Roman" w:eastAsia="Calibri" w:hAnsi="Times New Roman" w:cs="Times New Roman"/>
          <w:sz w:val="28"/>
          <w:szCs w:val="28"/>
        </w:rPr>
        <w:t>муниципальных организаций в 2025</w:t>
      </w:r>
      <w:r w:rsidRPr="00D41A4F">
        <w:rPr>
          <w:rFonts w:ascii="Times New Roman" w:eastAsia="Calibri" w:hAnsi="Times New Roman" w:cs="Times New Roman"/>
          <w:sz w:val="28"/>
          <w:szCs w:val="28"/>
        </w:rPr>
        <w:t xml:space="preserve"> го</w:t>
      </w:r>
      <w:r w:rsidR="008859B6">
        <w:rPr>
          <w:rFonts w:ascii="Times New Roman" w:eastAsia="Calibri" w:hAnsi="Times New Roman" w:cs="Times New Roman"/>
          <w:sz w:val="28"/>
          <w:szCs w:val="28"/>
        </w:rPr>
        <w:t>ду не принималось. В период 2026 – 2028</w:t>
      </w:r>
      <w:r w:rsidRPr="00D41A4F">
        <w:rPr>
          <w:rFonts w:ascii="Times New Roman" w:eastAsia="Calibri" w:hAnsi="Times New Roman" w:cs="Times New Roman"/>
          <w:sz w:val="28"/>
          <w:szCs w:val="28"/>
        </w:rPr>
        <w:t xml:space="preserve"> годов не планируется ликвидация муниципальных организаций путем введения процедуры банкротства.</w:t>
      </w:r>
    </w:p>
    <w:p w:rsidR="00EE3248" w:rsidRPr="00D41A4F" w:rsidRDefault="00416FA3" w:rsidP="008E37BC">
      <w:pPr>
        <w:pStyle w:val="a4"/>
        <w:tabs>
          <w:tab w:val="clear" w:pos="708"/>
          <w:tab w:val="left" w:pos="-5812"/>
        </w:tabs>
        <w:spacing w:line="240" w:lineRule="auto"/>
        <w:ind w:firstLine="567"/>
        <w:jc w:val="both"/>
      </w:pPr>
      <w:r w:rsidRPr="00D41A4F">
        <w:rPr>
          <w:rFonts w:ascii="Times New Roman" w:eastAsia="Times New Roman" w:hAnsi="Times New Roman" w:cs="Times New Roman"/>
          <w:b/>
          <w:bCs/>
          <w:i/>
          <w:sz w:val="28"/>
          <w:szCs w:val="28"/>
        </w:rPr>
        <w:t>Показатель 33</w:t>
      </w:r>
      <w:r w:rsidR="00331317" w:rsidRPr="00D41A4F">
        <w:rPr>
          <w:rFonts w:ascii="Times New Roman" w:eastAsia="Times New Roman" w:hAnsi="Times New Roman" w:cs="Times New Roman"/>
          <w:b/>
          <w:bCs/>
          <w:i/>
          <w:sz w:val="28"/>
          <w:szCs w:val="28"/>
        </w:rPr>
        <w:t>.  Объем незавершенного в установленные сроки строительства за счет сре</w:t>
      </w:r>
      <w:r w:rsidR="00EF0147" w:rsidRPr="00D41A4F">
        <w:rPr>
          <w:rFonts w:ascii="Times New Roman" w:eastAsia="Times New Roman" w:hAnsi="Times New Roman" w:cs="Times New Roman"/>
          <w:b/>
          <w:bCs/>
          <w:i/>
          <w:sz w:val="28"/>
          <w:szCs w:val="28"/>
        </w:rPr>
        <w:t>дс</w:t>
      </w:r>
      <w:r w:rsidR="00A35BF2" w:rsidRPr="00D41A4F">
        <w:rPr>
          <w:rFonts w:ascii="Times New Roman" w:eastAsia="Times New Roman" w:hAnsi="Times New Roman" w:cs="Times New Roman"/>
          <w:b/>
          <w:bCs/>
          <w:i/>
          <w:sz w:val="28"/>
          <w:szCs w:val="28"/>
        </w:rPr>
        <w:t>тв бюджета муниципального округа</w:t>
      </w:r>
    </w:p>
    <w:p w:rsidR="00416FA3" w:rsidRPr="00A00370" w:rsidRDefault="00BB43EC" w:rsidP="00BB43EC">
      <w:pPr>
        <w:tabs>
          <w:tab w:val="left" w:pos="708"/>
        </w:tabs>
        <w:jc w:val="both"/>
        <w:rPr>
          <w:rFonts w:eastAsia="Times New Roman"/>
          <w:bCs/>
          <w:color w:val="auto"/>
          <w:sz w:val="28"/>
          <w:szCs w:val="28"/>
          <w:lang w:eastAsia="en-US"/>
        </w:rPr>
      </w:pPr>
      <w:r w:rsidRPr="00D41A4F">
        <w:rPr>
          <w:rFonts w:eastAsia="Times New Roman"/>
          <w:bCs/>
          <w:color w:val="auto"/>
          <w:sz w:val="28"/>
          <w:szCs w:val="28"/>
          <w:lang w:eastAsia="en-US"/>
        </w:rPr>
        <w:t xml:space="preserve">        </w:t>
      </w:r>
      <w:r w:rsidR="00416FA3" w:rsidRPr="00D41A4F">
        <w:rPr>
          <w:rFonts w:eastAsia="Times New Roman"/>
          <w:bCs/>
          <w:color w:val="auto"/>
          <w:sz w:val="28"/>
          <w:szCs w:val="28"/>
          <w:lang w:eastAsia="en-US"/>
        </w:rPr>
        <w:t>Незавершенного строительства</w:t>
      </w:r>
      <w:r w:rsidR="00A35BF2" w:rsidRPr="00D41A4F">
        <w:rPr>
          <w:rFonts w:eastAsia="Times New Roman"/>
          <w:bCs/>
          <w:color w:val="auto"/>
          <w:sz w:val="28"/>
          <w:szCs w:val="28"/>
          <w:lang w:eastAsia="en-US"/>
        </w:rPr>
        <w:t xml:space="preserve">, производимого за счет </w:t>
      </w:r>
      <w:r w:rsidR="00555E70" w:rsidRPr="00D41A4F">
        <w:rPr>
          <w:rFonts w:eastAsia="Times New Roman"/>
          <w:bCs/>
          <w:color w:val="auto"/>
          <w:sz w:val="28"/>
          <w:szCs w:val="28"/>
          <w:lang w:eastAsia="en-US"/>
        </w:rPr>
        <w:t xml:space="preserve">средств бюджета муниципального округа, </w:t>
      </w:r>
      <w:r w:rsidR="00416FA3" w:rsidRPr="00D41A4F">
        <w:rPr>
          <w:rFonts w:eastAsia="Times New Roman"/>
          <w:bCs/>
          <w:color w:val="auto"/>
          <w:sz w:val="28"/>
          <w:szCs w:val="28"/>
          <w:lang w:eastAsia="en-US"/>
        </w:rPr>
        <w:t>не имеется.</w:t>
      </w:r>
      <w:r w:rsidR="00416FA3" w:rsidRPr="00A00370">
        <w:rPr>
          <w:rFonts w:eastAsia="Times New Roman"/>
          <w:bCs/>
          <w:color w:val="auto"/>
          <w:sz w:val="28"/>
          <w:szCs w:val="28"/>
          <w:lang w:eastAsia="en-US"/>
        </w:rPr>
        <w:t xml:space="preserve"> </w:t>
      </w:r>
    </w:p>
    <w:p w:rsidR="00EE3248" w:rsidRDefault="002E773B" w:rsidP="008E37BC">
      <w:pPr>
        <w:pStyle w:val="a4"/>
        <w:tabs>
          <w:tab w:val="clear" w:pos="708"/>
          <w:tab w:val="left" w:pos="-5812"/>
        </w:tabs>
        <w:spacing w:line="240" w:lineRule="auto"/>
        <w:ind w:firstLine="567"/>
        <w:jc w:val="both"/>
        <w:rPr>
          <w:rFonts w:ascii="Times New Roman" w:eastAsia="Times New Roman" w:hAnsi="Times New Roman" w:cs="Times New Roman"/>
          <w:b/>
          <w:i/>
          <w:sz w:val="28"/>
          <w:szCs w:val="28"/>
        </w:rPr>
      </w:pPr>
      <w:r w:rsidRPr="00DD593E">
        <w:rPr>
          <w:rFonts w:ascii="Times New Roman" w:eastAsia="Times New Roman" w:hAnsi="Times New Roman" w:cs="Times New Roman"/>
          <w:b/>
          <w:i/>
          <w:sz w:val="28"/>
          <w:szCs w:val="28"/>
        </w:rPr>
        <w:t>Показатель 34</w:t>
      </w:r>
      <w:r w:rsidR="00331317" w:rsidRPr="00DD593E">
        <w:rPr>
          <w:rFonts w:ascii="Times New Roman" w:eastAsia="Times New Roman" w:hAnsi="Times New Roman" w:cs="Times New Roman"/>
          <w:b/>
          <w:i/>
          <w:sz w:val="28"/>
          <w:szCs w:val="28"/>
        </w:rPr>
        <w:t>.</w:t>
      </w:r>
      <w:r w:rsidR="00331317" w:rsidRPr="00A00370">
        <w:rPr>
          <w:rFonts w:ascii="Times New Roman" w:eastAsia="Times New Roman" w:hAnsi="Times New Roman" w:cs="Times New Roman"/>
          <w:b/>
          <w:i/>
          <w:sz w:val="28"/>
          <w:szCs w:val="28"/>
        </w:rPr>
        <w:t xml:space="preserve"> Доля просроченной кредиторской задолженности по оплате труда (включая начисления на оплату труда) муниципальных учреждений в общем объёме расходов муниципального образования на оплату труда (включая начисления на оплату труда)</w:t>
      </w:r>
    </w:p>
    <w:p w:rsidR="00747EE2" w:rsidRDefault="00D976E4" w:rsidP="00747EE2">
      <w:pPr>
        <w:tabs>
          <w:tab w:val="left" w:pos="567"/>
        </w:tabs>
        <w:suppressAutoHyphens w:val="0"/>
        <w:spacing w:line="240" w:lineRule="auto"/>
        <w:jc w:val="both"/>
        <w:rPr>
          <w:rFonts w:eastAsia="Times New Roman"/>
          <w:color w:val="auto"/>
          <w:sz w:val="28"/>
          <w:szCs w:val="28"/>
        </w:rPr>
      </w:pPr>
      <w:r>
        <w:rPr>
          <w:rFonts w:eastAsia="Times New Roman"/>
          <w:color w:val="auto"/>
          <w:sz w:val="28"/>
          <w:szCs w:val="28"/>
        </w:rPr>
        <w:t xml:space="preserve">    </w:t>
      </w:r>
      <w:r w:rsidR="00555E70">
        <w:rPr>
          <w:rFonts w:eastAsia="Times New Roman"/>
          <w:color w:val="auto"/>
          <w:sz w:val="28"/>
          <w:szCs w:val="28"/>
        </w:rPr>
        <w:t xml:space="preserve">    </w:t>
      </w:r>
      <w:r w:rsidR="00747EE2" w:rsidRPr="00747EE2">
        <w:rPr>
          <w:rFonts w:eastAsia="Times New Roman"/>
          <w:color w:val="auto"/>
          <w:sz w:val="28"/>
          <w:szCs w:val="28"/>
        </w:rPr>
        <w:t>При исполнении бюджета Лебяжского муниципального округа социально-значимые расходы всегда финансировались в полном объёме, поэтому просроченной кредиторской задолженности по оплате труда (включая начисления на оплату труда) в муниципальных учреждениях в 20</w:t>
      </w:r>
      <w:r w:rsidR="008859B6">
        <w:rPr>
          <w:rFonts w:eastAsia="Times New Roman"/>
          <w:color w:val="auto"/>
          <w:sz w:val="28"/>
          <w:szCs w:val="28"/>
        </w:rPr>
        <w:t>25</w:t>
      </w:r>
      <w:r w:rsidR="00747EE2" w:rsidRPr="00747EE2">
        <w:rPr>
          <w:rFonts w:eastAsia="Times New Roman"/>
          <w:color w:val="auto"/>
          <w:sz w:val="28"/>
          <w:szCs w:val="28"/>
        </w:rPr>
        <w:t xml:space="preserve"> году не было. </w:t>
      </w:r>
    </w:p>
    <w:p w:rsidR="00EE3248" w:rsidRPr="00A00370" w:rsidRDefault="00747EE2" w:rsidP="00747EE2">
      <w:pPr>
        <w:tabs>
          <w:tab w:val="left" w:pos="567"/>
        </w:tabs>
        <w:suppressAutoHyphens w:val="0"/>
        <w:spacing w:line="240" w:lineRule="auto"/>
        <w:jc w:val="both"/>
      </w:pPr>
      <w:r>
        <w:rPr>
          <w:rFonts w:eastAsia="Times New Roman"/>
          <w:color w:val="auto"/>
          <w:sz w:val="28"/>
          <w:szCs w:val="28"/>
        </w:rPr>
        <w:t xml:space="preserve">      </w:t>
      </w:r>
      <w:r w:rsidR="00F636A3">
        <w:rPr>
          <w:rFonts w:eastAsia="Times New Roman"/>
          <w:color w:val="auto"/>
          <w:sz w:val="28"/>
          <w:szCs w:val="28"/>
        </w:rPr>
        <w:t xml:space="preserve"> </w:t>
      </w:r>
      <w:r w:rsidR="00420C6D" w:rsidRPr="00DD593E">
        <w:rPr>
          <w:rFonts w:eastAsia="Times New Roman"/>
          <w:b/>
          <w:i/>
          <w:sz w:val="28"/>
          <w:szCs w:val="28"/>
        </w:rPr>
        <w:t>Показатель 35</w:t>
      </w:r>
      <w:r w:rsidR="00331317" w:rsidRPr="00DD593E">
        <w:rPr>
          <w:rFonts w:eastAsia="Times New Roman"/>
          <w:b/>
          <w:i/>
          <w:sz w:val="28"/>
          <w:szCs w:val="28"/>
        </w:rPr>
        <w:t>.</w:t>
      </w:r>
      <w:r w:rsidR="00331317" w:rsidRPr="00DD593E">
        <w:rPr>
          <w:rFonts w:eastAsia="Times New Roman"/>
          <w:sz w:val="28"/>
          <w:szCs w:val="28"/>
        </w:rPr>
        <w:t xml:space="preserve"> </w:t>
      </w:r>
      <w:r w:rsidR="00331317" w:rsidRPr="00DD593E">
        <w:rPr>
          <w:rFonts w:eastAsia="Times New Roman"/>
          <w:b/>
          <w:i/>
          <w:sz w:val="28"/>
          <w:szCs w:val="28"/>
        </w:rPr>
        <w:t>Расходы</w:t>
      </w:r>
      <w:r w:rsidR="00331317" w:rsidRPr="00A00370">
        <w:rPr>
          <w:rFonts w:eastAsia="Times New Roman"/>
          <w:b/>
          <w:i/>
          <w:sz w:val="28"/>
          <w:szCs w:val="28"/>
        </w:rPr>
        <w:t xml:space="preserve">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r w:rsidR="00331317" w:rsidRPr="00A00370">
        <w:rPr>
          <w:rFonts w:eastAsia="Times New Roman"/>
          <w:sz w:val="28"/>
          <w:szCs w:val="28"/>
        </w:rPr>
        <w:t xml:space="preserve"> </w:t>
      </w:r>
    </w:p>
    <w:p w:rsidR="00983727" w:rsidRPr="00983727" w:rsidRDefault="003C181E" w:rsidP="00F636A3">
      <w:pPr>
        <w:tabs>
          <w:tab w:val="left" w:pos="567"/>
        </w:tabs>
        <w:suppressAutoHyphens w:val="0"/>
        <w:spacing w:line="240" w:lineRule="auto"/>
        <w:jc w:val="both"/>
        <w:rPr>
          <w:rFonts w:eastAsia="Times New Roman"/>
          <w:color w:val="auto"/>
          <w:sz w:val="28"/>
          <w:szCs w:val="28"/>
        </w:rPr>
      </w:pPr>
      <w:r w:rsidRPr="00A00370">
        <w:rPr>
          <w:rFonts w:eastAsia="Times New Roman"/>
          <w:color w:val="auto"/>
          <w:sz w:val="28"/>
          <w:szCs w:val="28"/>
        </w:rPr>
        <w:t xml:space="preserve">   </w:t>
      </w:r>
      <w:r w:rsidR="00297AD9">
        <w:rPr>
          <w:rFonts w:eastAsia="Times New Roman"/>
          <w:color w:val="auto"/>
          <w:sz w:val="28"/>
          <w:szCs w:val="28"/>
        </w:rPr>
        <w:t xml:space="preserve">   </w:t>
      </w:r>
      <w:r w:rsidR="00F636A3">
        <w:rPr>
          <w:rFonts w:eastAsia="Times New Roman"/>
          <w:color w:val="auto"/>
          <w:sz w:val="28"/>
          <w:szCs w:val="28"/>
        </w:rPr>
        <w:t xml:space="preserve">  </w:t>
      </w:r>
      <w:r w:rsidR="00983727" w:rsidRPr="00983727">
        <w:rPr>
          <w:rFonts w:eastAsia="Times New Roman"/>
          <w:color w:val="auto"/>
          <w:sz w:val="28"/>
          <w:szCs w:val="28"/>
        </w:rPr>
        <w:t xml:space="preserve">По расходам бюджета Лебяжского муниципального округа на содержание работников   органов местного самоуправления в расчете на одного жителя </w:t>
      </w:r>
      <w:r w:rsidR="00983727" w:rsidRPr="00983727">
        <w:rPr>
          <w:rFonts w:eastAsia="Times New Roman"/>
          <w:color w:val="auto"/>
          <w:sz w:val="28"/>
          <w:szCs w:val="28"/>
        </w:rPr>
        <w:lastRenderedPageBreak/>
        <w:t>округа ежегодно наблюдается рост.  Так за 2021 год данный показатель составил 4141,6 руб., за 2022 год – 5150,1 руб., что составляет к 2021</w:t>
      </w:r>
      <w:r w:rsidR="00F636A3">
        <w:rPr>
          <w:rFonts w:eastAsia="Times New Roman"/>
          <w:color w:val="auto"/>
          <w:sz w:val="28"/>
          <w:szCs w:val="28"/>
        </w:rPr>
        <w:t xml:space="preserve"> </w:t>
      </w:r>
      <w:r w:rsidR="00983727" w:rsidRPr="00983727">
        <w:rPr>
          <w:rFonts w:eastAsia="Times New Roman"/>
          <w:color w:val="auto"/>
          <w:sz w:val="28"/>
          <w:szCs w:val="28"/>
        </w:rPr>
        <w:t>году 124,4%, за 2023 год – 5694,4 руб., что составляет 110,6 % к 2022 году, за 2024 – 5 964,4 руб., что составляет 104,7% к 2023 году.</w:t>
      </w:r>
    </w:p>
    <w:p w:rsidR="008859B6" w:rsidRDefault="008859B6" w:rsidP="008859B6">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8859B6" w:rsidRPr="00044B64" w:rsidRDefault="008859B6" w:rsidP="008859B6">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связи с этим на период с 2025 года по 2028 год данные показателя не заполнятся.</w:t>
      </w:r>
    </w:p>
    <w:p w:rsidR="00BB27F6" w:rsidRPr="00CA6441" w:rsidRDefault="0063059F" w:rsidP="00983727">
      <w:pPr>
        <w:tabs>
          <w:tab w:val="left" w:pos="567"/>
        </w:tabs>
        <w:suppressAutoHyphens w:val="0"/>
        <w:spacing w:line="240" w:lineRule="auto"/>
        <w:jc w:val="both"/>
      </w:pPr>
      <w:r>
        <w:rPr>
          <w:rFonts w:eastAsia="Times New Roman"/>
          <w:sz w:val="28"/>
          <w:szCs w:val="28"/>
        </w:rPr>
        <w:t xml:space="preserve">       </w:t>
      </w:r>
      <w:r w:rsidR="00F22B66" w:rsidRPr="00C448F5">
        <w:rPr>
          <w:rFonts w:eastAsia="Times New Roman"/>
          <w:b/>
          <w:bCs/>
          <w:i/>
          <w:sz w:val="28"/>
          <w:szCs w:val="28"/>
        </w:rPr>
        <w:t>Показате</w:t>
      </w:r>
      <w:r w:rsidR="00416FA3" w:rsidRPr="00C448F5">
        <w:rPr>
          <w:rFonts w:eastAsia="Times New Roman"/>
          <w:b/>
          <w:bCs/>
          <w:i/>
          <w:sz w:val="28"/>
          <w:szCs w:val="28"/>
        </w:rPr>
        <w:t>ль 36</w:t>
      </w:r>
      <w:r w:rsidR="00331317" w:rsidRPr="00C448F5">
        <w:rPr>
          <w:rFonts w:eastAsia="Times New Roman"/>
          <w:b/>
          <w:bCs/>
          <w:i/>
          <w:sz w:val="28"/>
          <w:szCs w:val="28"/>
        </w:rPr>
        <w:t>. Наличие в городс</w:t>
      </w:r>
      <w:r w:rsidR="00E660A8" w:rsidRPr="00C448F5">
        <w:rPr>
          <w:rFonts w:eastAsia="Times New Roman"/>
          <w:b/>
          <w:bCs/>
          <w:i/>
          <w:sz w:val="28"/>
          <w:szCs w:val="28"/>
        </w:rPr>
        <w:t>ком округе (муниципальном округе</w:t>
      </w:r>
      <w:r w:rsidR="00331317" w:rsidRPr="00C448F5">
        <w:rPr>
          <w:rFonts w:eastAsia="Times New Roman"/>
          <w:b/>
          <w:bCs/>
          <w:i/>
          <w:sz w:val="28"/>
          <w:szCs w:val="28"/>
        </w:rPr>
        <w:t xml:space="preserve">) утвержденного генерального плана городского округа (схемы территориального </w:t>
      </w:r>
      <w:r w:rsidR="00E660A8" w:rsidRPr="00C448F5">
        <w:rPr>
          <w:rFonts w:eastAsia="Times New Roman"/>
          <w:b/>
          <w:bCs/>
          <w:i/>
          <w:sz w:val="28"/>
          <w:szCs w:val="28"/>
        </w:rPr>
        <w:t>планирования муниципального округа</w:t>
      </w:r>
      <w:r w:rsidR="00CA6441" w:rsidRPr="00C448F5">
        <w:rPr>
          <w:rFonts w:eastAsia="Times New Roman"/>
          <w:b/>
          <w:bCs/>
          <w:i/>
          <w:sz w:val="28"/>
          <w:szCs w:val="28"/>
        </w:rPr>
        <w:t>)</w:t>
      </w:r>
      <w:r w:rsidR="00CA6441" w:rsidRPr="00C448F5">
        <w:t xml:space="preserve"> </w:t>
      </w:r>
      <w:r w:rsidR="00CA6441" w:rsidRPr="00C448F5">
        <w:rPr>
          <w:rFonts w:eastAsia="Times New Roman"/>
          <w:bCs/>
          <w:sz w:val="28"/>
          <w:szCs w:val="28"/>
        </w:rPr>
        <w:t>в связи с тем, что с 2022 года Лебяжский муниципальный район был преобразован в Лебяжский муниципальный округ и в 2022 году была начата разработка генерального плана Лебяжского</w:t>
      </w:r>
      <w:r w:rsidR="00FC5864" w:rsidRPr="00C448F5">
        <w:rPr>
          <w:rFonts w:eastAsia="Times New Roman"/>
          <w:bCs/>
          <w:sz w:val="28"/>
          <w:szCs w:val="28"/>
        </w:rPr>
        <w:t xml:space="preserve"> муниципального округа, он</w:t>
      </w:r>
      <w:r w:rsidR="00CA6441" w:rsidRPr="00C448F5">
        <w:rPr>
          <w:rFonts w:eastAsia="Times New Roman"/>
          <w:bCs/>
          <w:sz w:val="28"/>
          <w:szCs w:val="28"/>
        </w:rPr>
        <w:t xml:space="preserve"> утвержден в 2023 году.</w:t>
      </w:r>
    </w:p>
    <w:p w:rsidR="00BA4144" w:rsidRDefault="00416FA3" w:rsidP="008E37BC">
      <w:pPr>
        <w:pStyle w:val="a4"/>
        <w:tabs>
          <w:tab w:val="left" w:pos="-5812"/>
        </w:tabs>
        <w:spacing w:line="240" w:lineRule="auto"/>
        <w:ind w:firstLine="567"/>
        <w:jc w:val="both"/>
        <w:rPr>
          <w:rFonts w:ascii="Times New Roman" w:eastAsia="Times New Roman" w:hAnsi="Times New Roman" w:cs="Times New Roman"/>
          <w:sz w:val="28"/>
          <w:szCs w:val="28"/>
          <w:lang w:eastAsia="ru-RU"/>
        </w:rPr>
      </w:pPr>
      <w:r w:rsidRPr="00DD593E">
        <w:rPr>
          <w:rFonts w:ascii="Times New Roman" w:eastAsia="Times New Roman" w:hAnsi="Times New Roman" w:cs="Times New Roman"/>
          <w:b/>
          <w:i/>
          <w:sz w:val="28"/>
          <w:szCs w:val="28"/>
          <w:lang w:eastAsia="ru-RU"/>
        </w:rPr>
        <w:t>Показатель 38</w:t>
      </w:r>
      <w:r w:rsidR="00331317" w:rsidRPr="00DD593E">
        <w:rPr>
          <w:rFonts w:ascii="Times New Roman" w:eastAsia="Times New Roman" w:hAnsi="Times New Roman" w:cs="Times New Roman"/>
          <w:b/>
          <w:i/>
          <w:sz w:val="28"/>
          <w:szCs w:val="28"/>
          <w:lang w:eastAsia="ru-RU"/>
        </w:rPr>
        <w:t>.</w:t>
      </w:r>
      <w:r w:rsidR="00331317" w:rsidRPr="00A00370">
        <w:rPr>
          <w:rFonts w:ascii="Times New Roman" w:eastAsia="Times New Roman" w:hAnsi="Times New Roman" w:cs="Times New Roman"/>
          <w:b/>
          <w:i/>
          <w:sz w:val="28"/>
          <w:szCs w:val="28"/>
          <w:lang w:eastAsia="ru-RU"/>
        </w:rPr>
        <w:t xml:space="preserve"> Среднегодовая </w:t>
      </w:r>
      <w:r w:rsidR="00E660A8">
        <w:rPr>
          <w:rFonts w:ascii="Times New Roman" w:eastAsia="Times New Roman" w:hAnsi="Times New Roman" w:cs="Times New Roman"/>
          <w:b/>
          <w:i/>
          <w:sz w:val="28"/>
          <w:szCs w:val="28"/>
          <w:lang w:eastAsia="ru-RU"/>
        </w:rPr>
        <w:t xml:space="preserve">численность постоянного </w:t>
      </w:r>
      <w:r w:rsidR="00331317" w:rsidRPr="00A00370">
        <w:rPr>
          <w:rFonts w:ascii="Times New Roman" w:eastAsia="Times New Roman" w:hAnsi="Times New Roman" w:cs="Times New Roman"/>
          <w:b/>
          <w:i/>
          <w:sz w:val="28"/>
          <w:szCs w:val="28"/>
          <w:lang w:eastAsia="ru-RU"/>
        </w:rPr>
        <w:t>населения</w:t>
      </w:r>
      <w:r w:rsidR="00D41A4F">
        <w:rPr>
          <w:rFonts w:ascii="Times New Roman" w:eastAsia="Times New Roman" w:hAnsi="Times New Roman" w:cs="Times New Roman"/>
          <w:sz w:val="28"/>
          <w:szCs w:val="28"/>
          <w:lang w:eastAsia="ru-RU"/>
        </w:rPr>
        <w:t xml:space="preserve"> за 2021-2024</w:t>
      </w:r>
      <w:r w:rsidR="00BA4144" w:rsidRPr="00A00370">
        <w:rPr>
          <w:rFonts w:ascii="Times New Roman" w:eastAsia="Times New Roman" w:hAnsi="Times New Roman" w:cs="Times New Roman"/>
          <w:sz w:val="28"/>
          <w:szCs w:val="28"/>
          <w:lang w:eastAsia="ru-RU"/>
        </w:rPr>
        <w:t xml:space="preserve"> год предоставлена Кировстатом. </w:t>
      </w:r>
    </w:p>
    <w:p w:rsidR="006A48A5" w:rsidRPr="006A48A5" w:rsidRDefault="006A48A5" w:rsidP="006A48A5">
      <w:pPr>
        <w:pStyle w:val="a4"/>
        <w:tabs>
          <w:tab w:val="clear" w:pos="708"/>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6A48A5">
        <w:rPr>
          <w:rFonts w:ascii="Times New Roman" w:eastAsia="Times New Roman" w:hAnsi="Times New Roman" w:cs="Times New Roman"/>
          <w:sz w:val="28"/>
          <w:szCs w:val="28"/>
          <w:lang w:eastAsia="ru-RU"/>
        </w:rPr>
        <w:t>Среднегодовая численно</w:t>
      </w:r>
      <w:r w:rsidR="00E660A8">
        <w:rPr>
          <w:rFonts w:ascii="Times New Roman" w:eastAsia="Times New Roman" w:hAnsi="Times New Roman" w:cs="Times New Roman"/>
          <w:sz w:val="28"/>
          <w:szCs w:val="28"/>
          <w:lang w:eastAsia="ru-RU"/>
        </w:rPr>
        <w:t xml:space="preserve">сть населения Лебяжского </w:t>
      </w:r>
      <w:r w:rsidR="00FC5864">
        <w:rPr>
          <w:rFonts w:ascii="Times New Roman" w:eastAsia="Times New Roman" w:hAnsi="Times New Roman" w:cs="Times New Roman"/>
          <w:sz w:val="28"/>
          <w:szCs w:val="28"/>
          <w:lang w:eastAsia="ru-RU"/>
        </w:rPr>
        <w:t xml:space="preserve">муниципального </w:t>
      </w:r>
      <w:r w:rsidR="00355AA7">
        <w:rPr>
          <w:rFonts w:ascii="Times New Roman" w:eastAsia="Times New Roman" w:hAnsi="Times New Roman" w:cs="Times New Roman"/>
          <w:sz w:val="28"/>
          <w:szCs w:val="28"/>
          <w:lang w:eastAsia="ru-RU"/>
        </w:rPr>
        <w:t>округа в 2024</w:t>
      </w:r>
      <w:r>
        <w:rPr>
          <w:rFonts w:ascii="Times New Roman" w:eastAsia="Times New Roman" w:hAnsi="Times New Roman" w:cs="Times New Roman"/>
          <w:sz w:val="28"/>
          <w:szCs w:val="28"/>
          <w:lang w:eastAsia="ru-RU"/>
        </w:rPr>
        <w:t xml:space="preserve"> году </w:t>
      </w:r>
      <w:r w:rsidRPr="006A48A5">
        <w:rPr>
          <w:rFonts w:ascii="Times New Roman" w:eastAsia="Times New Roman" w:hAnsi="Times New Roman" w:cs="Times New Roman"/>
          <w:sz w:val="28"/>
          <w:szCs w:val="28"/>
          <w:lang w:eastAsia="ru-RU"/>
        </w:rPr>
        <w:t>состав</w:t>
      </w:r>
      <w:r w:rsidR="00355AA7">
        <w:rPr>
          <w:rFonts w:ascii="Times New Roman" w:eastAsia="Times New Roman" w:hAnsi="Times New Roman" w:cs="Times New Roman"/>
          <w:sz w:val="28"/>
          <w:szCs w:val="28"/>
          <w:lang w:eastAsia="ru-RU"/>
        </w:rPr>
        <w:t>ила 5200</w:t>
      </w:r>
      <w:r w:rsidR="00E660A8">
        <w:rPr>
          <w:rFonts w:ascii="Times New Roman" w:eastAsia="Times New Roman" w:hAnsi="Times New Roman" w:cs="Times New Roman"/>
          <w:sz w:val="28"/>
          <w:szCs w:val="28"/>
          <w:lang w:eastAsia="ru-RU"/>
        </w:rPr>
        <w:t xml:space="preserve"> человек. Население округа составляет </w:t>
      </w:r>
      <w:r w:rsidRPr="006A48A5">
        <w:rPr>
          <w:rFonts w:ascii="Times New Roman" w:eastAsia="Times New Roman" w:hAnsi="Times New Roman" w:cs="Times New Roman"/>
          <w:sz w:val="28"/>
          <w:szCs w:val="28"/>
          <w:lang w:eastAsia="ru-RU"/>
        </w:rPr>
        <w:t xml:space="preserve">0,5% от численности населения Кировской области в целом. </w:t>
      </w:r>
    </w:p>
    <w:p w:rsidR="006A48A5" w:rsidRPr="006A48A5" w:rsidRDefault="006A48A5" w:rsidP="006A48A5">
      <w:pPr>
        <w:pStyle w:val="a4"/>
        <w:tabs>
          <w:tab w:val="left" w:pos="-5812"/>
        </w:tabs>
        <w:spacing w:line="240" w:lineRule="auto"/>
        <w:ind w:firstLine="567"/>
        <w:jc w:val="both"/>
        <w:rPr>
          <w:rFonts w:ascii="Times New Roman" w:eastAsia="Times New Roman" w:hAnsi="Times New Roman" w:cs="Times New Roman"/>
          <w:sz w:val="28"/>
          <w:szCs w:val="28"/>
          <w:lang w:eastAsia="ru-RU"/>
        </w:rPr>
      </w:pPr>
      <w:r w:rsidRPr="006A48A5">
        <w:rPr>
          <w:rFonts w:ascii="Times New Roman" w:eastAsia="Times New Roman" w:hAnsi="Times New Roman" w:cs="Times New Roman"/>
          <w:sz w:val="28"/>
          <w:szCs w:val="28"/>
          <w:lang w:eastAsia="ru-RU"/>
        </w:rPr>
        <w:t>Пло</w:t>
      </w:r>
      <w:r w:rsidR="00F636A3">
        <w:rPr>
          <w:rFonts w:ascii="Times New Roman" w:eastAsia="Times New Roman" w:hAnsi="Times New Roman" w:cs="Times New Roman"/>
          <w:sz w:val="28"/>
          <w:szCs w:val="28"/>
          <w:lang w:eastAsia="ru-RU"/>
        </w:rPr>
        <w:t>тность населения составляет 3,9</w:t>
      </w:r>
      <w:r w:rsidRPr="006A48A5">
        <w:rPr>
          <w:rFonts w:ascii="Times New Roman" w:eastAsia="Times New Roman" w:hAnsi="Times New Roman" w:cs="Times New Roman"/>
          <w:sz w:val="28"/>
          <w:szCs w:val="28"/>
          <w:lang w:eastAsia="ru-RU"/>
        </w:rPr>
        <w:t xml:space="preserve"> человек</w:t>
      </w:r>
      <w:r w:rsidR="00E660A8">
        <w:rPr>
          <w:rFonts w:ascii="Times New Roman" w:eastAsia="Times New Roman" w:hAnsi="Times New Roman" w:cs="Times New Roman"/>
          <w:sz w:val="28"/>
          <w:szCs w:val="28"/>
          <w:lang w:eastAsia="ru-RU"/>
        </w:rPr>
        <w:t>а</w:t>
      </w:r>
      <w:r w:rsidRPr="006A48A5">
        <w:rPr>
          <w:rFonts w:ascii="Times New Roman" w:eastAsia="Times New Roman" w:hAnsi="Times New Roman" w:cs="Times New Roman"/>
          <w:sz w:val="28"/>
          <w:szCs w:val="28"/>
          <w:lang w:eastAsia="ru-RU"/>
        </w:rPr>
        <w:t xml:space="preserve"> на квадратный километр. </w:t>
      </w:r>
    </w:p>
    <w:p w:rsidR="006A48A5" w:rsidRDefault="006A48A5" w:rsidP="006A48A5">
      <w:pPr>
        <w:pStyle w:val="a4"/>
        <w:tabs>
          <w:tab w:val="clear" w:pos="708"/>
          <w:tab w:val="left" w:pos="-5812"/>
          <w:tab w:val="left" w:pos="567"/>
        </w:tabs>
        <w:spacing w:line="240" w:lineRule="auto"/>
        <w:ind w:firstLine="567"/>
        <w:jc w:val="both"/>
        <w:rPr>
          <w:rFonts w:ascii="Times New Roman" w:eastAsia="Times New Roman" w:hAnsi="Times New Roman" w:cs="Times New Roman"/>
          <w:sz w:val="28"/>
          <w:szCs w:val="28"/>
          <w:lang w:eastAsia="ru-RU"/>
        </w:rPr>
      </w:pPr>
      <w:r w:rsidRPr="006A48A5">
        <w:rPr>
          <w:rFonts w:ascii="Times New Roman" w:eastAsia="Times New Roman" w:hAnsi="Times New Roman" w:cs="Times New Roman"/>
          <w:sz w:val="28"/>
          <w:szCs w:val="28"/>
          <w:lang w:eastAsia="ru-RU"/>
        </w:rPr>
        <w:t>Численно</w:t>
      </w:r>
      <w:r w:rsidR="00E660A8">
        <w:rPr>
          <w:rFonts w:ascii="Times New Roman" w:eastAsia="Times New Roman" w:hAnsi="Times New Roman" w:cs="Times New Roman"/>
          <w:sz w:val="28"/>
          <w:szCs w:val="28"/>
          <w:lang w:eastAsia="ru-RU"/>
        </w:rPr>
        <w:t>сть постоянного населения округа</w:t>
      </w:r>
      <w:r w:rsidRPr="006A48A5">
        <w:rPr>
          <w:rFonts w:ascii="Times New Roman" w:eastAsia="Times New Roman" w:hAnsi="Times New Roman" w:cs="Times New Roman"/>
          <w:sz w:val="28"/>
          <w:szCs w:val="28"/>
          <w:lang w:eastAsia="ru-RU"/>
        </w:rPr>
        <w:t xml:space="preserve"> имеет устойчивую тенденцию к снижению, данный факт подтверждается естественной убылью населе</w:t>
      </w:r>
      <w:r>
        <w:rPr>
          <w:rFonts w:ascii="Times New Roman" w:eastAsia="Times New Roman" w:hAnsi="Times New Roman" w:cs="Times New Roman"/>
          <w:sz w:val="28"/>
          <w:szCs w:val="28"/>
          <w:lang w:eastAsia="ru-RU"/>
        </w:rPr>
        <w:t>ния, а также увеличением количе</w:t>
      </w:r>
      <w:r w:rsidRPr="006A48A5">
        <w:rPr>
          <w:rFonts w:ascii="Times New Roman" w:eastAsia="Times New Roman" w:hAnsi="Times New Roman" w:cs="Times New Roman"/>
          <w:sz w:val="28"/>
          <w:szCs w:val="28"/>
          <w:lang w:eastAsia="ru-RU"/>
        </w:rPr>
        <w:t>ства граждан, мигрир</w:t>
      </w:r>
      <w:r w:rsidR="00E660A8">
        <w:rPr>
          <w:rFonts w:ascii="Times New Roman" w:eastAsia="Times New Roman" w:hAnsi="Times New Roman" w:cs="Times New Roman"/>
          <w:sz w:val="28"/>
          <w:szCs w:val="28"/>
          <w:lang w:eastAsia="ru-RU"/>
        </w:rPr>
        <w:t>ующих за пределы округа</w:t>
      </w:r>
      <w:r w:rsidRPr="006A48A5">
        <w:rPr>
          <w:rFonts w:ascii="Times New Roman" w:eastAsia="Times New Roman" w:hAnsi="Times New Roman" w:cs="Times New Roman"/>
          <w:sz w:val="28"/>
          <w:szCs w:val="28"/>
          <w:lang w:eastAsia="ru-RU"/>
        </w:rPr>
        <w:t>.</w:t>
      </w:r>
    </w:p>
    <w:p w:rsidR="00355AA7" w:rsidRDefault="00355AA7" w:rsidP="001902CC">
      <w:pPr>
        <w:pStyle w:val="a4"/>
        <w:tabs>
          <w:tab w:val="clear" w:pos="708"/>
          <w:tab w:val="left" w:pos="-5812"/>
        </w:tabs>
        <w:spacing w:line="240" w:lineRule="auto"/>
        <w:ind w:firstLine="567"/>
        <w:jc w:val="both"/>
        <w:rPr>
          <w:rFonts w:ascii="Times New Roman" w:eastAsia="Times New Roman" w:hAnsi="Times New Roman" w:cs="Times New Roman"/>
          <w:sz w:val="28"/>
          <w:szCs w:val="28"/>
          <w:lang w:eastAsia="ru-RU"/>
        </w:rPr>
      </w:pPr>
      <w:r w:rsidRPr="00355AA7">
        <w:rPr>
          <w:rFonts w:ascii="Times New Roman" w:eastAsia="Times New Roman" w:hAnsi="Times New Roman" w:cs="Times New Roman"/>
          <w:sz w:val="28"/>
          <w:szCs w:val="28"/>
          <w:lang w:eastAsia="ru-RU"/>
        </w:rPr>
        <w:t xml:space="preserve">По данным статистики за 2024 год в </w:t>
      </w:r>
      <w:r>
        <w:rPr>
          <w:rFonts w:ascii="Times New Roman" w:eastAsia="Times New Roman" w:hAnsi="Times New Roman" w:cs="Times New Roman"/>
          <w:sz w:val="28"/>
          <w:szCs w:val="28"/>
          <w:lang w:eastAsia="ru-RU"/>
        </w:rPr>
        <w:t>округе родилось 24 человека (4,6</w:t>
      </w:r>
      <w:r w:rsidRPr="00355AA7">
        <w:rPr>
          <w:rFonts w:ascii="Times New Roman" w:eastAsia="Times New Roman" w:hAnsi="Times New Roman" w:cs="Times New Roman"/>
          <w:sz w:val="28"/>
          <w:szCs w:val="28"/>
          <w:lang w:eastAsia="ru-RU"/>
        </w:rPr>
        <w:t xml:space="preserve"> человека на 1000 населения), умерло 134 человек (</w:t>
      </w:r>
      <w:r>
        <w:rPr>
          <w:rFonts w:ascii="Times New Roman" w:eastAsia="Times New Roman" w:hAnsi="Times New Roman" w:cs="Times New Roman"/>
          <w:sz w:val="28"/>
          <w:szCs w:val="28"/>
          <w:lang w:eastAsia="ru-RU"/>
        </w:rPr>
        <w:t xml:space="preserve">25,8 </w:t>
      </w:r>
      <w:r w:rsidRPr="00355AA7">
        <w:rPr>
          <w:rFonts w:ascii="Times New Roman" w:eastAsia="Times New Roman" w:hAnsi="Times New Roman" w:cs="Times New Roman"/>
          <w:sz w:val="28"/>
          <w:szCs w:val="28"/>
          <w:lang w:eastAsia="ru-RU"/>
        </w:rPr>
        <w:t>человека на 1000 населения), естественная убыль населения за 2024 год увеличилась на 15,8% и составила 110 человек. Отрицательным моментом демографической ситуации округа является то, что смертность остается высокой и превышает рождаемость</w:t>
      </w:r>
      <w:r>
        <w:rPr>
          <w:rFonts w:ascii="Times New Roman" w:eastAsia="Times New Roman" w:hAnsi="Times New Roman" w:cs="Times New Roman"/>
          <w:sz w:val="28"/>
          <w:szCs w:val="28"/>
          <w:lang w:eastAsia="ru-RU"/>
        </w:rPr>
        <w:t>.</w:t>
      </w:r>
    </w:p>
    <w:p w:rsidR="00497822" w:rsidRDefault="00B229FA" w:rsidP="001902CC">
      <w:pPr>
        <w:pStyle w:val="a4"/>
        <w:tabs>
          <w:tab w:val="clear" w:pos="708"/>
          <w:tab w:val="left" w:pos="-5812"/>
        </w:tabs>
        <w:spacing w:line="240" w:lineRule="auto"/>
        <w:ind w:firstLine="567"/>
        <w:jc w:val="both"/>
        <w:rPr>
          <w:rFonts w:ascii="Times New Roman" w:eastAsia="Times New Roman" w:hAnsi="Times New Roman" w:cs="Times New Roman"/>
          <w:sz w:val="28"/>
          <w:szCs w:val="28"/>
          <w:lang w:eastAsia="ru-RU"/>
        </w:rPr>
      </w:pPr>
      <w:r w:rsidRPr="00B229FA">
        <w:rPr>
          <w:rFonts w:ascii="Times New Roman" w:eastAsia="Times New Roman" w:hAnsi="Times New Roman" w:cs="Times New Roman"/>
          <w:sz w:val="28"/>
          <w:szCs w:val="28"/>
          <w:lang w:eastAsia="ru-RU"/>
        </w:rPr>
        <w:t>Продолжается миграция населения из сельской местности в город</w:t>
      </w:r>
      <w:r w:rsidR="00E660A8">
        <w:rPr>
          <w:rFonts w:ascii="Times New Roman" w:eastAsia="Times New Roman" w:hAnsi="Times New Roman" w:cs="Times New Roman"/>
          <w:sz w:val="28"/>
          <w:szCs w:val="28"/>
          <w:lang w:eastAsia="ru-RU"/>
        </w:rPr>
        <w:t xml:space="preserve">а, из малых населенных пунктов </w:t>
      </w:r>
      <w:r w:rsidRPr="00B229FA">
        <w:rPr>
          <w:rFonts w:ascii="Times New Roman" w:eastAsia="Times New Roman" w:hAnsi="Times New Roman" w:cs="Times New Roman"/>
          <w:sz w:val="28"/>
          <w:szCs w:val="28"/>
          <w:lang w:eastAsia="ru-RU"/>
        </w:rPr>
        <w:t>в крупные. Это приводит к появлению большого количества малонаселенных пунктов.</w:t>
      </w:r>
    </w:p>
    <w:p w:rsidR="00952BD8" w:rsidRDefault="00952BD8" w:rsidP="00952BD8">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Правительством Российской Федерации в соответствии с частью 10 статьи 5 Федерального закона от 29.11.2007 № 282-ФЗ «Об официальном статистическом учете и системе государственной статистики в Российской Федерации» приостановлено представление и распространение отдельной информации. То есть предоставление информации по численности населения и показателям, рассчитываемым на душу населения, осуществляется с учетом ограничений.</w:t>
      </w:r>
    </w:p>
    <w:p w:rsidR="00952BD8" w:rsidRPr="00044B64" w:rsidRDefault="00952BD8" w:rsidP="00952BD8">
      <w:pPr>
        <w:pStyle w:val="a4"/>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связи с этим на период с 2025 года по 2028 год данные показателя не заполнятся.</w:t>
      </w:r>
    </w:p>
    <w:p w:rsidR="00952BD8" w:rsidRPr="00A00370" w:rsidRDefault="00952BD8" w:rsidP="001902CC">
      <w:pPr>
        <w:pStyle w:val="a4"/>
        <w:tabs>
          <w:tab w:val="clear" w:pos="708"/>
          <w:tab w:val="left" w:pos="-5812"/>
        </w:tabs>
        <w:spacing w:line="240" w:lineRule="auto"/>
        <w:ind w:firstLine="567"/>
        <w:jc w:val="both"/>
        <w:rPr>
          <w:rFonts w:ascii="Times New Roman" w:eastAsia="Times New Roman" w:hAnsi="Times New Roman" w:cs="Times New Roman"/>
          <w:sz w:val="28"/>
          <w:szCs w:val="28"/>
          <w:lang w:eastAsia="ru-RU"/>
        </w:rPr>
      </w:pPr>
    </w:p>
    <w:p w:rsidR="00C448F5" w:rsidRPr="00C448F5" w:rsidRDefault="00C448F5" w:rsidP="00C448F5">
      <w:pPr>
        <w:tabs>
          <w:tab w:val="left" w:pos="-5954"/>
          <w:tab w:val="left" w:pos="-5812"/>
        </w:tabs>
        <w:spacing w:line="240" w:lineRule="auto"/>
        <w:ind w:left="720"/>
        <w:jc w:val="center"/>
      </w:pPr>
    </w:p>
    <w:p w:rsidR="00BA4144" w:rsidRPr="00A00370" w:rsidRDefault="00331317" w:rsidP="008E37BC">
      <w:pPr>
        <w:pStyle w:val="af0"/>
        <w:numPr>
          <w:ilvl w:val="0"/>
          <w:numId w:val="11"/>
        </w:numPr>
        <w:tabs>
          <w:tab w:val="clear" w:pos="708"/>
          <w:tab w:val="left" w:pos="-5954"/>
          <w:tab w:val="left" w:pos="-5812"/>
        </w:tabs>
        <w:spacing w:line="240" w:lineRule="auto"/>
        <w:ind w:left="0" w:firstLine="0"/>
        <w:jc w:val="center"/>
      </w:pPr>
      <w:r w:rsidRPr="00A00370">
        <w:rPr>
          <w:rFonts w:ascii="Times New Roman" w:eastAsia="Times New Roman" w:hAnsi="Times New Roman" w:cs="Times New Roman"/>
          <w:b/>
          <w:sz w:val="28"/>
          <w:szCs w:val="28"/>
        </w:rPr>
        <w:t xml:space="preserve">Энергосбережение и повышение энергетической </w:t>
      </w:r>
    </w:p>
    <w:p w:rsidR="00EE3248" w:rsidRPr="00A00370" w:rsidRDefault="00BB43EC" w:rsidP="00BB43EC">
      <w:pPr>
        <w:pStyle w:val="af0"/>
        <w:tabs>
          <w:tab w:val="clear" w:pos="708"/>
          <w:tab w:val="left" w:pos="-5954"/>
          <w:tab w:val="left" w:pos="-5812"/>
        </w:tabs>
        <w:spacing w:line="240" w:lineRule="auto"/>
        <w:ind w:left="0"/>
        <w:jc w:val="center"/>
      </w:pPr>
      <w:r>
        <w:rPr>
          <w:rFonts w:ascii="Times New Roman" w:eastAsia="Times New Roman" w:hAnsi="Times New Roman" w:cs="Times New Roman"/>
          <w:b/>
          <w:sz w:val="28"/>
          <w:szCs w:val="28"/>
        </w:rPr>
        <w:t>эффективности</w:t>
      </w:r>
    </w:p>
    <w:p w:rsidR="00A5562A" w:rsidRDefault="00A5562A" w:rsidP="008E37BC">
      <w:pPr>
        <w:pStyle w:val="a4"/>
        <w:tabs>
          <w:tab w:val="clear" w:pos="708"/>
          <w:tab w:val="left" w:pos="-5812"/>
        </w:tabs>
        <w:spacing w:line="240" w:lineRule="auto"/>
        <w:ind w:firstLine="567"/>
        <w:jc w:val="both"/>
        <w:rPr>
          <w:rFonts w:ascii="Times New Roman" w:eastAsia="Times New Roman" w:hAnsi="Times New Roman" w:cs="Times New Roman"/>
          <w:color w:val="000000"/>
          <w:sz w:val="28"/>
          <w:szCs w:val="28"/>
        </w:rPr>
      </w:pPr>
      <w:r w:rsidRPr="00A5562A">
        <w:rPr>
          <w:rFonts w:ascii="Times New Roman" w:eastAsia="Times New Roman" w:hAnsi="Times New Roman" w:cs="Times New Roman"/>
          <w:color w:val="000000"/>
          <w:sz w:val="28"/>
          <w:szCs w:val="28"/>
        </w:rPr>
        <w:t>В округе разработана и реализуется муниципальная программа от 07.10.2024 №551 «Энергосбережение и повышение энергетической эффективности». Программа включает в себя мероприятия, направленные на повышение надежности тепло- и водоснабжения потребителей, модернизацию объектов коммунальной инфраструктуры и снижение аварийности на объектах ЖКХ, учреждений бюджетной сферы, экономии энергоресурсов. Основными целями программы являются сокращение затрат на тепло-, водо-, электроснабжение потребителей, экономия топливно-энергетических ресурсов в натуральном и стоимостном выражении.</w:t>
      </w:r>
    </w:p>
    <w:p w:rsidR="00EE3248" w:rsidRDefault="00420C6D" w:rsidP="008E37BC">
      <w:pPr>
        <w:pStyle w:val="a4"/>
        <w:tabs>
          <w:tab w:val="clear" w:pos="708"/>
          <w:tab w:val="left" w:pos="-5812"/>
        </w:tabs>
        <w:spacing w:line="240" w:lineRule="auto"/>
        <w:ind w:firstLine="567"/>
        <w:jc w:val="both"/>
        <w:rPr>
          <w:rFonts w:ascii="Times New Roman" w:eastAsia="Times New Roman" w:hAnsi="Times New Roman" w:cs="Times New Roman"/>
          <w:b/>
          <w:i/>
          <w:sz w:val="28"/>
          <w:szCs w:val="28"/>
        </w:rPr>
      </w:pPr>
      <w:r w:rsidRPr="00DD593E">
        <w:rPr>
          <w:rFonts w:ascii="Times New Roman" w:eastAsia="Times New Roman" w:hAnsi="Times New Roman" w:cs="Times New Roman"/>
          <w:b/>
          <w:i/>
          <w:sz w:val="28"/>
          <w:szCs w:val="28"/>
        </w:rPr>
        <w:t>Показатель 39</w:t>
      </w:r>
      <w:r w:rsidR="00331317" w:rsidRPr="00DD593E">
        <w:rPr>
          <w:rFonts w:ascii="Times New Roman" w:eastAsia="Times New Roman" w:hAnsi="Times New Roman" w:cs="Times New Roman"/>
          <w:b/>
          <w:i/>
          <w:sz w:val="28"/>
          <w:szCs w:val="28"/>
        </w:rPr>
        <w:t>.</w:t>
      </w:r>
      <w:r w:rsidR="00331317" w:rsidRPr="00A00370">
        <w:rPr>
          <w:rFonts w:ascii="Times New Roman" w:eastAsia="Times New Roman" w:hAnsi="Times New Roman" w:cs="Times New Roman"/>
          <w:b/>
          <w:i/>
          <w:sz w:val="28"/>
          <w:szCs w:val="28"/>
        </w:rPr>
        <w:t xml:space="preserve"> Удельная величина потребления энергетических ресурсов в многоквартирных домах. </w:t>
      </w:r>
    </w:p>
    <w:p w:rsidR="00952BD8" w:rsidRPr="00952BD8" w:rsidRDefault="00952BD8" w:rsidP="00952BD8">
      <w:pPr>
        <w:suppressAutoHyphens w:val="0"/>
        <w:spacing w:line="240" w:lineRule="auto"/>
        <w:ind w:firstLine="851"/>
        <w:jc w:val="both"/>
        <w:rPr>
          <w:rFonts w:eastAsia="Times New Roman"/>
          <w:color w:val="000000" w:themeColor="text1"/>
          <w:sz w:val="28"/>
          <w:szCs w:val="28"/>
        </w:rPr>
      </w:pPr>
      <w:r w:rsidRPr="00952BD8">
        <w:rPr>
          <w:rFonts w:eastAsia="Times New Roman"/>
          <w:color w:val="000000" w:themeColor="text1"/>
          <w:sz w:val="28"/>
          <w:szCs w:val="28"/>
        </w:rPr>
        <w:t>Анализируя показатели по холодной воде и по электрической энергии, видно, что в 2025 году по сравнению с 2024 годом идет уменьшение уровня потребления ресурсов, в связи с внедрением энергосберегающих технологий и повышением осведомлённости потребителей о рациональном использовании коммунальных услуг.</w:t>
      </w:r>
    </w:p>
    <w:p w:rsidR="00EE3248" w:rsidRDefault="00420C6D" w:rsidP="008E37BC">
      <w:pPr>
        <w:pStyle w:val="a4"/>
        <w:tabs>
          <w:tab w:val="clear" w:pos="708"/>
          <w:tab w:val="left" w:pos="-5954"/>
        </w:tabs>
        <w:spacing w:line="240" w:lineRule="auto"/>
        <w:ind w:firstLine="567"/>
        <w:jc w:val="both"/>
        <w:rPr>
          <w:rFonts w:ascii="Times New Roman" w:eastAsia="Times New Roman" w:hAnsi="Times New Roman" w:cs="Times New Roman"/>
          <w:b/>
          <w:i/>
          <w:sz w:val="28"/>
          <w:szCs w:val="28"/>
        </w:rPr>
      </w:pPr>
      <w:r w:rsidRPr="00DD593E">
        <w:rPr>
          <w:rFonts w:ascii="Times New Roman" w:eastAsia="Times New Roman" w:hAnsi="Times New Roman" w:cs="Times New Roman"/>
          <w:b/>
          <w:i/>
          <w:sz w:val="28"/>
          <w:szCs w:val="28"/>
        </w:rPr>
        <w:t>Показатель 40</w:t>
      </w:r>
      <w:r w:rsidR="00331317" w:rsidRPr="00DD593E">
        <w:rPr>
          <w:rFonts w:ascii="Times New Roman" w:eastAsia="Times New Roman" w:hAnsi="Times New Roman" w:cs="Times New Roman"/>
          <w:b/>
          <w:i/>
          <w:sz w:val="28"/>
          <w:szCs w:val="28"/>
        </w:rPr>
        <w:t>.</w:t>
      </w:r>
      <w:r w:rsidR="00331317" w:rsidRPr="00A00370">
        <w:rPr>
          <w:rFonts w:ascii="Times New Roman" w:eastAsia="Times New Roman" w:hAnsi="Times New Roman" w:cs="Times New Roman"/>
          <w:b/>
          <w:i/>
          <w:sz w:val="28"/>
          <w:szCs w:val="28"/>
        </w:rPr>
        <w:t xml:space="preserve"> Удельная величина потребления энергетических ресурсов муниципальными бюджетными учреждениями.</w:t>
      </w:r>
    </w:p>
    <w:p w:rsidR="00952BD8" w:rsidRPr="00952BD8" w:rsidRDefault="0063547A" w:rsidP="00952BD8">
      <w:pPr>
        <w:spacing w:line="240" w:lineRule="auto"/>
        <w:ind w:firstLine="851"/>
        <w:jc w:val="both"/>
        <w:rPr>
          <w:rFonts w:eastAsia="Times New Roman"/>
          <w:sz w:val="28"/>
          <w:szCs w:val="28"/>
        </w:rPr>
      </w:pPr>
      <w:r>
        <w:rPr>
          <w:rFonts w:eastAsia="Times New Roman"/>
          <w:sz w:val="28"/>
          <w:szCs w:val="28"/>
        </w:rPr>
        <w:t xml:space="preserve">       </w:t>
      </w:r>
      <w:r w:rsidR="00952BD8" w:rsidRPr="00952BD8">
        <w:rPr>
          <w:rFonts w:eastAsia="Times New Roman"/>
          <w:sz w:val="28"/>
          <w:szCs w:val="28"/>
        </w:rPr>
        <w:t xml:space="preserve">В 2025 году в бюджетных учреждениях по сравнению с 2024 годом произошло уменьшение потребления электрической энергии в результате промывки и </w:t>
      </w:r>
      <w:proofErr w:type="spellStart"/>
      <w:r w:rsidR="00952BD8" w:rsidRPr="00952BD8">
        <w:rPr>
          <w:rFonts w:eastAsia="Times New Roman"/>
          <w:sz w:val="28"/>
          <w:szCs w:val="28"/>
        </w:rPr>
        <w:t>опрессовки</w:t>
      </w:r>
      <w:proofErr w:type="spellEnd"/>
      <w:r w:rsidR="00952BD8" w:rsidRPr="00952BD8">
        <w:rPr>
          <w:rFonts w:eastAsia="Times New Roman"/>
          <w:sz w:val="28"/>
          <w:szCs w:val="28"/>
        </w:rPr>
        <w:t xml:space="preserve"> систем отопления, замена окон, устранение щелей и других дефектов, которые приводят к потере тепла.</w:t>
      </w:r>
    </w:p>
    <w:p w:rsidR="00952BD8" w:rsidRDefault="00952BD8" w:rsidP="00952BD8">
      <w:pPr>
        <w:tabs>
          <w:tab w:val="left" w:pos="567"/>
        </w:tabs>
        <w:suppressAutoHyphens w:val="0"/>
        <w:spacing w:line="240" w:lineRule="auto"/>
        <w:jc w:val="both"/>
        <w:rPr>
          <w:b/>
          <w:i/>
          <w:color w:val="auto"/>
          <w:sz w:val="28"/>
          <w:szCs w:val="28"/>
          <w:lang w:eastAsia="en-US"/>
        </w:rPr>
      </w:pPr>
    </w:p>
    <w:p w:rsidR="00694B85" w:rsidRPr="00694B85" w:rsidRDefault="00952BD8" w:rsidP="00952BD8">
      <w:pPr>
        <w:tabs>
          <w:tab w:val="left" w:pos="567"/>
        </w:tabs>
        <w:suppressAutoHyphens w:val="0"/>
        <w:spacing w:line="240" w:lineRule="auto"/>
        <w:jc w:val="both"/>
        <w:rPr>
          <w:b/>
          <w:i/>
          <w:color w:val="auto"/>
          <w:sz w:val="28"/>
          <w:szCs w:val="28"/>
          <w:lang w:eastAsia="en-US"/>
        </w:rPr>
      </w:pPr>
      <w:r>
        <w:rPr>
          <w:b/>
          <w:i/>
          <w:color w:val="auto"/>
          <w:sz w:val="28"/>
          <w:szCs w:val="28"/>
          <w:lang w:eastAsia="en-US"/>
        </w:rPr>
        <w:t xml:space="preserve">       </w:t>
      </w:r>
      <w:r w:rsidR="00B420AC" w:rsidRPr="00B420AC">
        <w:rPr>
          <w:b/>
          <w:i/>
          <w:color w:val="auto"/>
          <w:sz w:val="28"/>
          <w:szCs w:val="28"/>
          <w:lang w:eastAsia="en-US"/>
        </w:rPr>
        <w:t xml:space="preserve">Показатель 41. </w:t>
      </w:r>
      <w:r w:rsidR="00773478" w:rsidRPr="00B420AC">
        <w:rPr>
          <w:b/>
          <w:i/>
          <w:color w:val="auto"/>
          <w:sz w:val="28"/>
          <w:szCs w:val="28"/>
          <w:lang w:eastAsia="en-US"/>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территории соответствующих муниципальных образований и оказывающими услуги в указанных сферах за счет бюджетных ассигнований  бюдже</w:t>
      </w:r>
      <w:r w:rsidR="00B420AC">
        <w:rPr>
          <w:b/>
          <w:i/>
          <w:color w:val="auto"/>
          <w:sz w:val="28"/>
          <w:szCs w:val="28"/>
          <w:lang w:eastAsia="en-US"/>
        </w:rPr>
        <w:t>тов муниципальных образований (</w:t>
      </w:r>
      <w:r w:rsidR="00773478" w:rsidRPr="00B420AC">
        <w:rPr>
          <w:b/>
          <w:i/>
          <w:color w:val="auto"/>
          <w:sz w:val="28"/>
          <w:szCs w:val="28"/>
          <w:lang w:eastAsia="en-US"/>
        </w:rPr>
        <w:t xml:space="preserve">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w:t>
      </w:r>
    </w:p>
    <w:p w:rsidR="00694B85" w:rsidRPr="00694B85" w:rsidRDefault="00694B85" w:rsidP="00694B85">
      <w:pPr>
        <w:pStyle w:val="a4"/>
        <w:ind w:firstLine="567"/>
        <w:jc w:val="both"/>
        <w:rPr>
          <w:rFonts w:ascii="Times New Roman" w:eastAsia="Times New Roman" w:hAnsi="Times New Roman" w:cs="Times New Roman"/>
          <w:sz w:val="28"/>
          <w:szCs w:val="28"/>
          <w:lang w:eastAsia="ru-RU"/>
        </w:rPr>
      </w:pPr>
      <w:r w:rsidRPr="00694B85">
        <w:rPr>
          <w:rFonts w:ascii="Times New Roman" w:eastAsia="Times New Roman" w:hAnsi="Times New Roman" w:cs="Times New Roman"/>
          <w:sz w:val="28"/>
          <w:szCs w:val="28"/>
          <w:lang w:eastAsia="ru-RU"/>
        </w:rPr>
        <w:t>Независимая оценка качества условий осуществления образовательной деятельности организациями, осуществляющими образовательную деятельность, в соответствии со ст.95 Федерального закона «Об образовании в Российской Федерации» № 273-ФЗ от 29.12.2012 проводится не чаще чем один раз в год и не реже чем один раз в три года. Поэтому следующая запланирована в 2026 году.</w:t>
      </w:r>
    </w:p>
    <w:p w:rsidR="00694B85" w:rsidRPr="00694B85" w:rsidRDefault="00694B85" w:rsidP="00694B85">
      <w:pPr>
        <w:pStyle w:val="a4"/>
        <w:ind w:firstLine="567"/>
        <w:jc w:val="both"/>
        <w:rPr>
          <w:rFonts w:ascii="Times New Roman" w:eastAsia="Times New Roman" w:hAnsi="Times New Roman" w:cs="Times New Roman"/>
          <w:sz w:val="28"/>
          <w:szCs w:val="28"/>
          <w:lang w:eastAsia="ru-RU"/>
        </w:rPr>
      </w:pPr>
      <w:r w:rsidRPr="00694B85">
        <w:rPr>
          <w:rFonts w:ascii="Times New Roman" w:eastAsia="Times New Roman" w:hAnsi="Times New Roman" w:cs="Times New Roman"/>
          <w:sz w:val="28"/>
          <w:szCs w:val="28"/>
          <w:lang w:eastAsia="ru-RU"/>
        </w:rPr>
        <w:t xml:space="preserve">Оценка качества условий осуществления образовательной деятельности организациями, осуществляющими образовательную деятельность, – оценочная процедура. Она направлена на получение сведений об образовательной деятельности организаций, качестве подготовки обучающихся и реализации образовательных программ. Цель данной </w:t>
      </w:r>
      <w:r w:rsidRPr="00694B85">
        <w:rPr>
          <w:rFonts w:ascii="Times New Roman" w:eastAsia="Times New Roman" w:hAnsi="Times New Roman" w:cs="Times New Roman"/>
          <w:sz w:val="28"/>
          <w:szCs w:val="28"/>
          <w:lang w:eastAsia="ru-RU"/>
        </w:rPr>
        <w:lastRenderedPageBreak/>
        <w:t>оценочной процедуры – стимулирование повышения качества деятельности образовательных организаций; предоставление участникам отношений в сфере образования объективной информации об уровне организации работы образовательных организаций на основе общедоступной информации.</w:t>
      </w:r>
    </w:p>
    <w:p w:rsidR="00694B85" w:rsidRPr="00694B85" w:rsidRDefault="00694B85" w:rsidP="00694B85">
      <w:pPr>
        <w:pStyle w:val="a4"/>
        <w:ind w:firstLine="567"/>
        <w:jc w:val="both"/>
        <w:rPr>
          <w:rFonts w:ascii="Times New Roman" w:eastAsia="Times New Roman" w:hAnsi="Times New Roman" w:cs="Times New Roman"/>
          <w:sz w:val="28"/>
          <w:szCs w:val="28"/>
          <w:lang w:eastAsia="ru-RU"/>
        </w:rPr>
      </w:pPr>
      <w:r w:rsidRPr="00694B85">
        <w:rPr>
          <w:rFonts w:ascii="Times New Roman" w:eastAsia="Times New Roman" w:hAnsi="Times New Roman" w:cs="Times New Roman"/>
          <w:sz w:val="28"/>
          <w:szCs w:val="28"/>
          <w:lang w:eastAsia="ru-RU"/>
        </w:rPr>
        <w:t xml:space="preserve">При расчете итоговых значений показателей использовался Единый порядок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утвержденный приказом Министерства труда и социальной защиты Российской Федерации от 31.05.2018 № 344н. В 2023 году НОКО проводилась по 5 общим критериям: </w:t>
      </w:r>
    </w:p>
    <w:p w:rsidR="00694B85" w:rsidRPr="00694B85" w:rsidRDefault="00694B85" w:rsidP="00694B85">
      <w:pPr>
        <w:pStyle w:val="a4"/>
        <w:tabs>
          <w:tab w:val="clear" w:pos="708"/>
          <w:tab w:val="left" w:pos="567"/>
        </w:tabs>
        <w:ind w:firstLine="142"/>
        <w:jc w:val="both"/>
        <w:rPr>
          <w:rFonts w:ascii="Times New Roman" w:eastAsia="Times New Roman" w:hAnsi="Times New Roman" w:cs="Times New Roman"/>
          <w:sz w:val="28"/>
          <w:szCs w:val="28"/>
          <w:lang w:eastAsia="ru-RU"/>
        </w:rPr>
      </w:pPr>
      <w:r w:rsidRPr="00694B85">
        <w:rPr>
          <w:rFonts w:ascii="Times New Roman" w:eastAsia="Times New Roman" w:hAnsi="Times New Roman" w:cs="Times New Roman"/>
          <w:sz w:val="28"/>
          <w:szCs w:val="28"/>
          <w:lang w:eastAsia="ru-RU"/>
        </w:rPr>
        <w:t xml:space="preserve">     1. Открытость и доступность информации об организации. </w:t>
      </w:r>
    </w:p>
    <w:p w:rsidR="00694B85" w:rsidRPr="00694B85" w:rsidRDefault="00694B85" w:rsidP="00694B85">
      <w:pPr>
        <w:pStyle w:val="a4"/>
        <w:ind w:firstLine="567"/>
        <w:jc w:val="both"/>
        <w:rPr>
          <w:rFonts w:ascii="Times New Roman" w:eastAsia="Times New Roman" w:hAnsi="Times New Roman" w:cs="Times New Roman"/>
          <w:sz w:val="28"/>
          <w:szCs w:val="28"/>
          <w:lang w:eastAsia="ru-RU"/>
        </w:rPr>
      </w:pPr>
      <w:r w:rsidRPr="00694B85">
        <w:rPr>
          <w:rFonts w:ascii="Times New Roman" w:eastAsia="Times New Roman" w:hAnsi="Times New Roman" w:cs="Times New Roman"/>
          <w:sz w:val="28"/>
          <w:szCs w:val="28"/>
          <w:lang w:eastAsia="ru-RU"/>
        </w:rPr>
        <w:t xml:space="preserve">2. Комфортность условий предоставления услуг. </w:t>
      </w:r>
    </w:p>
    <w:p w:rsidR="00694B85" w:rsidRPr="00694B85" w:rsidRDefault="00694B85" w:rsidP="00694B85">
      <w:pPr>
        <w:pStyle w:val="a4"/>
        <w:ind w:firstLine="567"/>
        <w:jc w:val="both"/>
        <w:rPr>
          <w:rFonts w:ascii="Times New Roman" w:eastAsia="Times New Roman" w:hAnsi="Times New Roman" w:cs="Times New Roman"/>
          <w:sz w:val="28"/>
          <w:szCs w:val="28"/>
          <w:lang w:eastAsia="ru-RU"/>
        </w:rPr>
      </w:pPr>
      <w:r w:rsidRPr="00694B85">
        <w:rPr>
          <w:rFonts w:ascii="Times New Roman" w:eastAsia="Times New Roman" w:hAnsi="Times New Roman" w:cs="Times New Roman"/>
          <w:sz w:val="28"/>
          <w:szCs w:val="28"/>
          <w:lang w:eastAsia="ru-RU"/>
        </w:rPr>
        <w:t xml:space="preserve">3. Доступность услуг для инвалидов. </w:t>
      </w:r>
    </w:p>
    <w:p w:rsidR="00694B85" w:rsidRPr="00694B85" w:rsidRDefault="00694B85" w:rsidP="00694B85">
      <w:pPr>
        <w:pStyle w:val="a4"/>
        <w:ind w:firstLine="567"/>
        <w:jc w:val="both"/>
        <w:rPr>
          <w:rFonts w:ascii="Times New Roman" w:eastAsia="Times New Roman" w:hAnsi="Times New Roman" w:cs="Times New Roman"/>
          <w:sz w:val="28"/>
          <w:szCs w:val="28"/>
          <w:lang w:eastAsia="ru-RU"/>
        </w:rPr>
      </w:pPr>
      <w:r w:rsidRPr="00694B85">
        <w:rPr>
          <w:rFonts w:ascii="Times New Roman" w:eastAsia="Times New Roman" w:hAnsi="Times New Roman" w:cs="Times New Roman"/>
          <w:sz w:val="28"/>
          <w:szCs w:val="28"/>
          <w:lang w:eastAsia="ru-RU"/>
        </w:rPr>
        <w:t xml:space="preserve">4. Доброжелательность, вежливость работников организации. </w:t>
      </w:r>
    </w:p>
    <w:p w:rsidR="00694B85" w:rsidRPr="00694B85" w:rsidRDefault="00694B85" w:rsidP="00694B85">
      <w:pPr>
        <w:pStyle w:val="a4"/>
        <w:ind w:firstLine="567"/>
        <w:jc w:val="both"/>
        <w:rPr>
          <w:rFonts w:ascii="Times New Roman" w:eastAsia="Times New Roman" w:hAnsi="Times New Roman" w:cs="Times New Roman"/>
          <w:sz w:val="28"/>
          <w:szCs w:val="28"/>
          <w:lang w:eastAsia="ru-RU"/>
        </w:rPr>
      </w:pPr>
      <w:r w:rsidRPr="00694B85">
        <w:rPr>
          <w:rFonts w:ascii="Times New Roman" w:eastAsia="Times New Roman" w:hAnsi="Times New Roman" w:cs="Times New Roman"/>
          <w:sz w:val="28"/>
          <w:szCs w:val="28"/>
          <w:lang w:eastAsia="ru-RU"/>
        </w:rPr>
        <w:t>5. Удовлетворенность условиями оказания услуг.</w:t>
      </w:r>
    </w:p>
    <w:p w:rsidR="00694B85" w:rsidRPr="005259ED" w:rsidRDefault="00694B85" w:rsidP="00694B85">
      <w:pPr>
        <w:pStyle w:val="a4"/>
        <w:ind w:firstLine="567"/>
        <w:jc w:val="both"/>
        <w:rPr>
          <w:rFonts w:ascii="Times New Roman" w:eastAsia="Times New Roman" w:hAnsi="Times New Roman" w:cs="Times New Roman"/>
          <w:sz w:val="28"/>
          <w:szCs w:val="28"/>
          <w:lang w:eastAsia="ru-RU"/>
        </w:rPr>
      </w:pPr>
      <w:r w:rsidRPr="005259ED">
        <w:rPr>
          <w:rFonts w:ascii="Times New Roman" w:eastAsia="Times New Roman" w:hAnsi="Times New Roman" w:cs="Times New Roman"/>
          <w:sz w:val="28"/>
          <w:szCs w:val="28"/>
          <w:lang w:eastAsia="ru-RU"/>
        </w:rPr>
        <w:t>Показатель в ОО снизился с</w:t>
      </w:r>
      <w:r w:rsidR="0063639F">
        <w:rPr>
          <w:rFonts w:ascii="Times New Roman" w:eastAsia="Times New Roman" w:hAnsi="Times New Roman" w:cs="Times New Roman"/>
          <w:sz w:val="28"/>
          <w:szCs w:val="28"/>
          <w:lang w:eastAsia="ru-RU"/>
        </w:rPr>
        <w:t xml:space="preserve"> 88,59 баллов в 2020 г. до 84,32</w:t>
      </w:r>
      <w:r w:rsidRPr="005259ED">
        <w:rPr>
          <w:rFonts w:ascii="Times New Roman" w:eastAsia="Times New Roman" w:hAnsi="Times New Roman" w:cs="Times New Roman"/>
          <w:sz w:val="28"/>
          <w:szCs w:val="28"/>
          <w:lang w:eastAsia="ru-RU"/>
        </w:rPr>
        <w:t xml:space="preserve"> в 2023 г. по причине недостаточной доступности услуг для инвалидов в учреждениях и комфортности условий их предоставления.</w:t>
      </w:r>
    </w:p>
    <w:p w:rsidR="00EE3248" w:rsidRPr="00694B85" w:rsidRDefault="00694B85" w:rsidP="00694B85">
      <w:pPr>
        <w:pStyle w:val="a4"/>
        <w:ind w:firstLine="567"/>
        <w:jc w:val="both"/>
        <w:rPr>
          <w:rFonts w:ascii="Times New Roman" w:eastAsia="Times New Roman" w:hAnsi="Times New Roman" w:cs="Times New Roman"/>
          <w:sz w:val="28"/>
          <w:szCs w:val="28"/>
          <w:lang w:eastAsia="ru-RU"/>
        </w:rPr>
      </w:pPr>
      <w:r w:rsidRPr="00694B85">
        <w:rPr>
          <w:rFonts w:ascii="Times New Roman" w:eastAsia="Times New Roman" w:hAnsi="Times New Roman" w:cs="Times New Roman"/>
          <w:sz w:val="28"/>
          <w:szCs w:val="28"/>
          <w:lang w:eastAsia="ru-RU"/>
        </w:rPr>
        <w:tab/>
        <w:t>НОКО по критериям 41.3. и 41.4. не проводилась, так как муниципальных организаций в данных сферах на территории округа нет.</w:t>
      </w:r>
    </w:p>
    <w:sectPr w:rsidR="00EE3248" w:rsidRPr="00694B85" w:rsidSect="00C50767">
      <w:headerReference w:type="default" r:id="rId8"/>
      <w:pgSz w:w="11906" w:h="16838"/>
      <w:pgMar w:top="851" w:right="991" w:bottom="709" w:left="1560" w:header="426" w:footer="0" w:gutter="0"/>
      <w:cols w:space="720"/>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C22" w:rsidRDefault="00931C22" w:rsidP="00781F86">
      <w:pPr>
        <w:spacing w:line="240" w:lineRule="auto"/>
      </w:pPr>
      <w:r>
        <w:separator/>
      </w:r>
    </w:p>
  </w:endnote>
  <w:endnote w:type="continuationSeparator" w:id="0">
    <w:p w:rsidR="00931C22" w:rsidRDefault="00931C22" w:rsidP="00781F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C22" w:rsidRDefault="00931C22" w:rsidP="00781F86">
      <w:pPr>
        <w:spacing w:line="240" w:lineRule="auto"/>
      </w:pPr>
      <w:r>
        <w:separator/>
      </w:r>
    </w:p>
  </w:footnote>
  <w:footnote w:type="continuationSeparator" w:id="0">
    <w:p w:rsidR="00931C22" w:rsidRDefault="00931C22" w:rsidP="00781F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153271"/>
      <w:docPartObj>
        <w:docPartGallery w:val="Page Numbers (Top of Page)"/>
        <w:docPartUnique/>
      </w:docPartObj>
    </w:sdtPr>
    <w:sdtEndPr/>
    <w:sdtContent>
      <w:p w:rsidR="00931C22" w:rsidRDefault="00931C22" w:rsidP="00781F86">
        <w:pPr>
          <w:pStyle w:val="af4"/>
          <w:jc w:val="center"/>
        </w:pPr>
        <w:r>
          <w:fldChar w:fldCharType="begin"/>
        </w:r>
        <w:r>
          <w:instrText>PAGE   \* MERGEFORMAT</w:instrText>
        </w:r>
        <w:r>
          <w:fldChar w:fldCharType="separate"/>
        </w:r>
        <w:r w:rsidR="00390486">
          <w:rPr>
            <w:noProof/>
          </w:rPr>
          <w:t>21</w:t>
        </w:r>
        <w:r>
          <w:fldChar w:fldCharType="end"/>
        </w:r>
      </w:p>
    </w:sdtContent>
  </w:sdt>
  <w:p w:rsidR="00931C22" w:rsidRDefault="00931C22">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095C"/>
    <w:multiLevelType w:val="multilevel"/>
    <w:tmpl w:val="7CB8445C"/>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15:restartNumberingAfterBreak="0">
    <w:nsid w:val="05164D69"/>
    <w:multiLevelType w:val="multilevel"/>
    <w:tmpl w:val="DAE06140"/>
    <w:lvl w:ilvl="0">
      <w:start w:val="1"/>
      <w:numFmt w:val="upperRoman"/>
      <w:lvlText w:val="%1."/>
      <w:lvlJc w:val="left"/>
      <w:pPr>
        <w:ind w:left="1080" w:hanging="720"/>
      </w:pPr>
      <w:rPr>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539D2"/>
    <w:multiLevelType w:val="hybridMultilevel"/>
    <w:tmpl w:val="C348532C"/>
    <w:lvl w:ilvl="0" w:tplc="04190001">
      <w:start w:val="1"/>
      <w:numFmt w:val="bullet"/>
      <w:lvlText w:val=""/>
      <w:lvlJc w:val="left"/>
      <w:pPr>
        <w:tabs>
          <w:tab w:val="num" w:pos="1008"/>
        </w:tabs>
        <w:ind w:left="1008" w:hanging="360"/>
      </w:pPr>
      <w:rPr>
        <w:rFonts w:ascii="Symbol" w:hAnsi="Symbol" w:cs="Symbol" w:hint="default"/>
      </w:rPr>
    </w:lvl>
    <w:lvl w:ilvl="1" w:tplc="04190003">
      <w:start w:val="1"/>
      <w:numFmt w:val="bullet"/>
      <w:lvlText w:val="o"/>
      <w:lvlJc w:val="left"/>
      <w:pPr>
        <w:tabs>
          <w:tab w:val="num" w:pos="1728"/>
        </w:tabs>
        <w:ind w:left="1728" w:hanging="360"/>
      </w:pPr>
      <w:rPr>
        <w:rFonts w:ascii="Courier New" w:hAnsi="Courier New" w:cs="Courier New" w:hint="default"/>
      </w:rPr>
    </w:lvl>
    <w:lvl w:ilvl="2" w:tplc="04190005">
      <w:start w:val="1"/>
      <w:numFmt w:val="bullet"/>
      <w:lvlText w:val=""/>
      <w:lvlJc w:val="left"/>
      <w:pPr>
        <w:tabs>
          <w:tab w:val="num" w:pos="2448"/>
        </w:tabs>
        <w:ind w:left="2448" w:hanging="360"/>
      </w:pPr>
      <w:rPr>
        <w:rFonts w:ascii="Wingdings" w:hAnsi="Wingdings" w:cs="Wingdings" w:hint="default"/>
      </w:rPr>
    </w:lvl>
    <w:lvl w:ilvl="3" w:tplc="04190001">
      <w:start w:val="1"/>
      <w:numFmt w:val="bullet"/>
      <w:lvlText w:val=""/>
      <w:lvlJc w:val="left"/>
      <w:pPr>
        <w:tabs>
          <w:tab w:val="num" w:pos="3168"/>
        </w:tabs>
        <w:ind w:left="3168" w:hanging="360"/>
      </w:pPr>
      <w:rPr>
        <w:rFonts w:ascii="Symbol" w:hAnsi="Symbol" w:cs="Symbol" w:hint="default"/>
      </w:rPr>
    </w:lvl>
    <w:lvl w:ilvl="4" w:tplc="04190003">
      <w:start w:val="1"/>
      <w:numFmt w:val="bullet"/>
      <w:lvlText w:val="o"/>
      <w:lvlJc w:val="left"/>
      <w:pPr>
        <w:tabs>
          <w:tab w:val="num" w:pos="3888"/>
        </w:tabs>
        <w:ind w:left="3888" w:hanging="360"/>
      </w:pPr>
      <w:rPr>
        <w:rFonts w:ascii="Courier New" w:hAnsi="Courier New" w:cs="Courier New" w:hint="default"/>
      </w:rPr>
    </w:lvl>
    <w:lvl w:ilvl="5" w:tplc="04190005">
      <w:start w:val="1"/>
      <w:numFmt w:val="bullet"/>
      <w:lvlText w:val=""/>
      <w:lvlJc w:val="left"/>
      <w:pPr>
        <w:tabs>
          <w:tab w:val="num" w:pos="4608"/>
        </w:tabs>
        <w:ind w:left="4608" w:hanging="360"/>
      </w:pPr>
      <w:rPr>
        <w:rFonts w:ascii="Wingdings" w:hAnsi="Wingdings" w:cs="Wingdings" w:hint="default"/>
      </w:rPr>
    </w:lvl>
    <w:lvl w:ilvl="6" w:tplc="04190001">
      <w:start w:val="1"/>
      <w:numFmt w:val="bullet"/>
      <w:lvlText w:val=""/>
      <w:lvlJc w:val="left"/>
      <w:pPr>
        <w:tabs>
          <w:tab w:val="num" w:pos="5328"/>
        </w:tabs>
        <w:ind w:left="5328" w:hanging="360"/>
      </w:pPr>
      <w:rPr>
        <w:rFonts w:ascii="Symbol" w:hAnsi="Symbol" w:cs="Symbol" w:hint="default"/>
      </w:rPr>
    </w:lvl>
    <w:lvl w:ilvl="7" w:tplc="04190003">
      <w:start w:val="1"/>
      <w:numFmt w:val="bullet"/>
      <w:lvlText w:val="o"/>
      <w:lvlJc w:val="left"/>
      <w:pPr>
        <w:tabs>
          <w:tab w:val="num" w:pos="6048"/>
        </w:tabs>
        <w:ind w:left="6048" w:hanging="360"/>
      </w:pPr>
      <w:rPr>
        <w:rFonts w:ascii="Courier New" w:hAnsi="Courier New" w:cs="Courier New" w:hint="default"/>
      </w:rPr>
    </w:lvl>
    <w:lvl w:ilvl="8" w:tplc="04190005">
      <w:start w:val="1"/>
      <w:numFmt w:val="bullet"/>
      <w:lvlText w:val=""/>
      <w:lvlJc w:val="left"/>
      <w:pPr>
        <w:tabs>
          <w:tab w:val="num" w:pos="6768"/>
        </w:tabs>
        <w:ind w:left="6768" w:hanging="360"/>
      </w:pPr>
      <w:rPr>
        <w:rFonts w:ascii="Wingdings" w:hAnsi="Wingdings" w:cs="Wingdings" w:hint="default"/>
      </w:rPr>
    </w:lvl>
  </w:abstractNum>
  <w:abstractNum w:abstractNumId="3" w15:restartNumberingAfterBreak="0">
    <w:nsid w:val="1B694281"/>
    <w:multiLevelType w:val="hybridMultilevel"/>
    <w:tmpl w:val="48184756"/>
    <w:lvl w:ilvl="0" w:tplc="F5D8ECF0">
      <w:start w:val="6"/>
      <w:numFmt w:val="decimal"/>
      <w:lvlText w:val="%1."/>
      <w:lvlJc w:val="left"/>
      <w:pPr>
        <w:ind w:left="1080" w:hanging="360"/>
      </w:pPr>
      <w:rPr>
        <w:rFonts w:ascii="Times New Roman" w:hAnsi="Times New Roman" w:cs="Times New Roman" w:hint="default"/>
        <w:b/>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7F206AB"/>
    <w:multiLevelType w:val="hybridMultilevel"/>
    <w:tmpl w:val="01E8A4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390D64A8"/>
    <w:multiLevelType w:val="multilevel"/>
    <w:tmpl w:val="A14EB6FE"/>
    <w:lvl w:ilvl="0">
      <w:start w:val="7"/>
      <w:numFmt w:val="upperRoman"/>
      <w:lvlText w:val="%1."/>
      <w:lvlJc w:val="left"/>
      <w:pPr>
        <w:ind w:left="2007" w:hanging="720"/>
      </w:pPr>
      <w:rPr>
        <w:b/>
        <w:sz w:val="28"/>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6" w15:restartNumberingAfterBreak="0">
    <w:nsid w:val="5B2B3D26"/>
    <w:multiLevelType w:val="hybridMultilevel"/>
    <w:tmpl w:val="335CB4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60462CEE"/>
    <w:multiLevelType w:val="hybridMultilevel"/>
    <w:tmpl w:val="BF9A22C2"/>
    <w:lvl w:ilvl="0" w:tplc="3ED85128">
      <w:start w:val="3"/>
      <w:numFmt w:val="decimal"/>
      <w:lvlText w:val="%1."/>
      <w:lvlJc w:val="left"/>
      <w:pPr>
        <w:ind w:left="720" w:hanging="360"/>
      </w:pPr>
      <w:rPr>
        <w:rFonts w:ascii="Times New Roman" w:eastAsia="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F366BD"/>
    <w:multiLevelType w:val="hybridMultilevel"/>
    <w:tmpl w:val="A6905174"/>
    <w:lvl w:ilvl="0" w:tplc="DC486B74">
      <w:start w:val="2"/>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D3017DE"/>
    <w:multiLevelType w:val="multilevel"/>
    <w:tmpl w:val="BB6E143E"/>
    <w:lvl w:ilvl="0">
      <w:start w:val="1"/>
      <w:numFmt w:val="bullet"/>
      <w:lvlText w:val=""/>
      <w:lvlJc w:val="left"/>
      <w:pPr>
        <w:tabs>
          <w:tab w:val="num" w:pos="1008"/>
        </w:tabs>
        <w:ind w:left="1008" w:hanging="360"/>
      </w:pPr>
      <w:rPr>
        <w:rFonts w:ascii="Symbol" w:hAnsi="Symbol" w:cs="Symbol" w:hint="default"/>
      </w:rPr>
    </w:lvl>
    <w:lvl w:ilvl="1">
      <w:start w:val="1"/>
      <w:numFmt w:val="bullet"/>
      <w:lvlText w:val="o"/>
      <w:lvlJc w:val="left"/>
      <w:pPr>
        <w:tabs>
          <w:tab w:val="num" w:pos="1728"/>
        </w:tabs>
        <w:ind w:left="1728" w:hanging="360"/>
      </w:pPr>
      <w:rPr>
        <w:rFonts w:ascii="Courier New" w:hAnsi="Courier New" w:cs="Courier New" w:hint="default"/>
      </w:rPr>
    </w:lvl>
    <w:lvl w:ilvl="2">
      <w:start w:val="1"/>
      <w:numFmt w:val="bullet"/>
      <w:lvlText w:val=""/>
      <w:lvlJc w:val="left"/>
      <w:pPr>
        <w:tabs>
          <w:tab w:val="num" w:pos="2448"/>
        </w:tabs>
        <w:ind w:left="2448" w:hanging="360"/>
      </w:pPr>
      <w:rPr>
        <w:rFonts w:ascii="Wingdings" w:hAnsi="Wingdings" w:cs="Wingdings" w:hint="default"/>
      </w:rPr>
    </w:lvl>
    <w:lvl w:ilvl="3">
      <w:start w:val="1"/>
      <w:numFmt w:val="bullet"/>
      <w:lvlText w:val=""/>
      <w:lvlJc w:val="left"/>
      <w:pPr>
        <w:tabs>
          <w:tab w:val="num" w:pos="3168"/>
        </w:tabs>
        <w:ind w:left="3168" w:hanging="360"/>
      </w:pPr>
      <w:rPr>
        <w:rFonts w:ascii="Symbol" w:hAnsi="Symbol" w:cs="Symbol" w:hint="default"/>
      </w:rPr>
    </w:lvl>
    <w:lvl w:ilvl="4">
      <w:start w:val="1"/>
      <w:numFmt w:val="bullet"/>
      <w:lvlText w:val="o"/>
      <w:lvlJc w:val="left"/>
      <w:pPr>
        <w:tabs>
          <w:tab w:val="num" w:pos="3888"/>
        </w:tabs>
        <w:ind w:left="3888" w:hanging="360"/>
      </w:pPr>
      <w:rPr>
        <w:rFonts w:ascii="Courier New" w:hAnsi="Courier New" w:cs="Courier New" w:hint="default"/>
      </w:rPr>
    </w:lvl>
    <w:lvl w:ilvl="5">
      <w:start w:val="1"/>
      <w:numFmt w:val="bullet"/>
      <w:lvlText w:val=""/>
      <w:lvlJc w:val="left"/>
      <w:pPr>
        <w:tabs>
          <w:tab w:val="num" w:pos="4608"/>
        </w:tabs>
        <w:ind w:left="4608" w:hanging="360"/>
      </w:pPr>
      <w:rPr>
        <w:rFonts w:ascii="Wingdings" w:hAnsi="Wingdings" w:cs="Wingdings" w:hint="default"/>
      </w:rPr>
    </w:lvl>
    <w:lvl w:ilvl="6">
      <w:start w:val="1"/>
      <w:numFmt w:val="bullet"/>
      <w:lvlText w:val=""/>
      <w:lvlJc w:val="left"/>
      <w:pPr>
        <w:tabs>
          <w:tab w:val="num" w:pos="5328"/>
        </w:tabs>
        <w:ind w:left="5328" w:hanging="360"/>
      </w:pPr>
      <w:rPr>
        <w:rFonts w:ascii="Symbol" w:hAnsi="Symbol" w:cs="Symbol" w:hint="default"/>
      </w:rPr>
    </w:lvl>
    <w:lvl w:ilvl="7">
      <w:start w:val="1"/>
      <w:numFmt w:val="bullet"/>
      <w:lvlText w:val="o"/>
      <w:lvlJc w:val="left"/>
      <w:pPr>
        <w:tabs>
          <w:tab w:val="num" w:pos="6048"/>
        </w:tabs>
        <w:ind w:left="6048" w:hanging="360"/>
      </w:pPr>
      <w:rPr>
        <w:rFonts w:ascii="Courier New" w:hAnsi="Courier New" w:cs="Courier New" w:hint="default"/>
      </w:rPr>
    </w:lvl>
    <w:lvl w:ilvl="8">
      <w:start w:val="1"/>
      <w:numFmt w:val="bullet"/>
      <w:lvlText w:val=""/>
      <w:lvlJc w:val="left"/>
      <w:pPr>
        <w:tabs>
          <w:tab w:val="num" w:pos="6768"/>
        </w:tabs>
        <w:ind w:left="6768" w:hanging="360"/>
      </w:pPr>
      <w:rPr>
        <w:rFonts w:ascii="Wingdings" w:hAnsi="Wingdings" w:cs="Wingdings" w:hint="default"/>
      </w:rPr>
    </w:lvl>
  </w:abstractNum>
  <w:abstractNum w:abstractNumId="10" w15:restartNumberingAfterBreak="0">
    <w:nsid w:val="770542D6"/>
    <w:multiLevelType w:val="hybridMultilevel"/>
    <w:tmpl w:val="685E3D04"/>
    <w:lvl w:ilvl="0" w:tplc="87B2206E">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D270988"/>
    <w:multiLevelType w:val="multilevel"/>
    <w:tmpl w:val="AA10AF5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5"/>
  </w:num>
  <w:num w:numId="4">
    <w:abstractNumId w:val="9"/>
  </w:num>
  <w:num w:numId="5">
    <w:abstractNumId w:val="11"/>
  </w:num>
  <w:num w:numId="6">
    <w:abstractNumId w:val="6"/>
  </w:num>
  <w:num w:numId="7">
    <w:abstractNumId w:val="4"/>
  </w:num>
  <w:num w:numId="8">
    <w:abstractNumId w:val="7"/>
  </w:num>
  <w:num w:numId="9">
    <w:abstractNumId w:val="8"/>
  </w:num>
  <w:num w:numId="10">
    <w:abstractNumId w:val="10"/>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1843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248"/>
    <w:rsid w:val="00001E0F"/>
    <w:rsid w:val="00007601"/>
    <w:rsid w:val="00010029"/>
    <w:rsid w:val="0001729C"/>
    <w:rsid w:val="00023777"/>
    <w:rsid w:val="00025119"/>
    <w:rsid w:val="0002557A"/>
    <w:rsid w:val="00025679"/>
    <w:rsid w:val="000272E3"/>
    <w:rsid w:val="000300CA"/>
    <w:rsid w:val="0003230E"/>
    <w:rsid w:val="00037461"/>
    <w:rsid w:val="00042366"/>
    <w:rsid w:val="00042BDA"/>
    <w:rsid w:val="000432C2"/>
    <w:rsid w:val="00044B64"/>
    <w:rsid w:val="000466DC"/>
    <w:rsid w:val="00052781"/>
    <w:rsid w:val="00052C8E"/>
    <w:rsid w:val="000552F0"/>
    <w:rsid w:val="00060BC6"/>
    <w:rsid w:val="00061F93"/>
    <w:rsid w:val="00070F77"/>
    <w:rsid w:val="00071106"/>
    <w:rsid w:val="0007524D"/>
    <w:rsid w:val="00075BD9"/>
    <w:rsid w:val="00081762"/>
    <w:rsid w:val="00096B3F"/>
    <w:rsid w:val="000A1C31"/>
    <w:rsid w:val="000A2A2C"/>
    <w:rsid w:val="000A5495"/>
    <w:rsid w:val="000B14D7"/>
    <w:rsid w:val="000B684F"/>
    <w:rsid w:val="000B7B6A"/>
    <w:rsid w:val="000B7FC0"/>
    <w:rsid w:val="000C00B3"/>
    <w:rsid w:val="000C16CB"/>
    <w:rsid w:val="000C7013"/>
    <w:rsid w:val="000D0C67"/>
    <w:rsid w:val="000D2E77"/>
    <w:rsid w:val="000D6664"/>
    <w:rsid w:val="000E0235"/>
    <w:rsid w:val="000E07D6"/>
    <w:rsid w:val="000E3E9A"/>
    <w:rsid w:val="000F3F04"/>
    <w:rsid w:val="001008EB"/>
    <w:rsid w:val="001014BD"/>
    <w:rsid w:val="001044AB"/>
    <w:rsid w:val="00105869"/>
    <w:rsid w:val="0012426D"/>
    <w:rsid w:val="00125B80"/>
    <w:rsid w:val="00131238"/>
    <w:rsid w:val="0013138F"/>
    <w:rsid w:val="00131D3B"/>
    <w:rsid w:val="00135926"/>
    <w:rsid w:val="00137572"/>
    <w:rsid w:val="00141BC5"/>
    <w:rsid w:val="00141C3B"/>
    <w:rsid w:val="00145A25"/>
    <w:rsid w:val="0014707A"/>
    <w:rsid w:val="00147D2E"/>
    <w:rsid w:val="0015079D"/>
    <w:rsid w:val="00161177"/>
    <w:rsid w:val="00163A7B"/>
    <w:rsid w:val="00163E4F"/>
    <w:rsid w:val="00164D41"/>
    <w:rsid w:val="00166AD4"/>
    <w:rsid w:val="00166C79"/>
    <w:rsid w:val="001837B8"/>
    <w:rsid w:val="001842F2"/>
    <w:rsid w:val="00184426"/>
    <w:rsid w:val="001902CC"/>
    <w:rsid w:val="0019438C"/>
    <w:rsid w:val="00194690"/>
    <w:rsid w:val="001963E2"/>
    <w:rsid w:val="00196408"/>
    <w:rsid w:val="00197A5D"/>
    <w:rsid w:val="001A0498"/>
    <w:rsid w:val="001A06DC"/>
    <w:rsid w:val="001B158E"/>
    <w:rsid w:val="001B2A8B"/>
    <w:rsid w:val="001C065A"/>
    <w:rsid w:val="001C1662"/>
    <w:rsid w:val="001C37DC"/>
    <w:rsid w:val="001C43EC"/>
    <w:rsid w:val="001C4B32"/>
    <w:rsid w:val="001C5A42"/>
    <w:rsid w:val="001D1314"/>
    <w:rsid w:val="001D19FF"/>
    <w:rsid w:val="001D1A86"/>
    <w:rsid w:val="001D43B5"/>
    <w:rsid w:val="001D4E34"/>
    <w:rsid w:val="001E2CB5"/>
    <w:rsid w:val="001E4249"/>
    <w:rsid w:val="001E4D56"/>
    <w:rsid w:val="00202973"/>
    <w:rsid w:val="0020659B"/>
    <w:rsid w:val="00207117"/>
    <w:rsid w:val="002072D1"/>
    <w:rsid w:val="0021035F"/>
    <w:rsid w:val="00213D02"/>
    <w:rsid w:val="002165E1"/>
    <w:rsid w:val="00216B55"/>
    <w:rsid w:val="002205B3"/>
    <w:rsid w:val="00225DD4"/>
    <w:rsid w:val="00227C8F"/>
    <w:rsid w:val="00240156"/>
    <w:rsid w:val="00240811"/>
    <w:rsid w:val="0024292E"/>
    <w:rsid w:val="00242A07"/>
    <w:rsid w:val="00243A74"/>
    <w:rsid w:val="002458A8"/>
    <w:rsid w:val="00247760"/>
    <w:rsid w:val="00251D68"/>
    <w:rsid w:val="0025587D"/>
    <w:rsid w:val="0026043C"/>
    <w:rsid w:val="002626CB"/>
    <w:rsid w:val="00272DBE"/>
    <w:rsid w:val="00280861"/>
    <w:rsid w:val="00285F60"/>
    <w:rsid w:val="00291EBF"/>
    <w:rsid w:val="0029676A"/>
    <w:rsid w:val="00297AD9"/>
    <w:rsid w:val="002A0AA4"/>
    <w:rsid w:val="002A68A6"/>
    <w:rsid w:val="002A71AF"/>
    <w:rsid w:val="002B3C28"/>
    <w:rsid w:val="002E0400"/>
    <w:rsid w:val="002E0F12"/>
    <w:rsid w:val="002E30C5"/>
    <w:rsid w:val="002E4DC4"/>
    <w:rsid w:val="002E773B"/>
    <w:rsid w:val="002F1BA7"/>
    <w:rsid w:val="002F2ABB"/>
    <w:rsid w:val="002F67C9"/>
    <w:rsid w:val="003103CB"/>
    <w:rsid w:val="00312FBC"/>
    <w:rsid w:val="00316DE3"/>
    <w:rsid w:val="00324EB3"/>
    <w:rsid w:val="00331317"/>
    <w:rsid w:val="00332CEA"/>
    <w:rsid w:val="00332DD1"/>
    <w:rsid w:val="00344A5A"/>
    <w:rsid w:val="00344B43"/>
    <w:rsid w:val="0034575A"/>
    <w:rsid w:val="00347C5F"/>
    <w:rsid w:val="0035000C"/>
    <w:rsid w:val="00350473"/>
    <w:rsid w:val="00353045"/>
    <w:rsid w:val="0035406E"/>
    <w:rsid w:val="00355AA7"/>
    <w:rsid w:val="003560C6"/>
    <w:rsid w:val="00356D03"/>
    <w:rsid w:val="003606AF"/>
    <w:rsid w:val="00362B48"/>
    <w:rsid w:val="00362C9D"/>
    <w:rsid w:val="00372190"/>
    <w:rsid w:val="003751A1"/>
    <w:rsid w:val="003756C7"/>
    <w:rsid w:val="00383089"/>
    <w:rsid w:val="00384DE8"/>
    <w:rsid w:val="00386124"/>
    <w:rsid w:val="00387514"/>
    <w:rsid w:val="00390486"/>
    <w:rsid w:val="003913FC"/>
    <w:rsid w:val="003951D1"/>
    <w:rsid w:val="003952BE"/>
    <w:rsid w:val="003960EA"/>
    <w:rsid w:val="003A41F3"/>
    <w:rsid w:val="003A5EDC"/>
    <w:rsid w:val="003A65CD"/>
    <w:rsid w:val="003B123F"/>
    <w:rsid w:val="003C0D32"/>
    <w:rsid w:val="003C12AA"/>
    <w:rsid w:val="003C181E"/>
    <w:rsid w:val="003C35D1"/>
    <w:rsid w:val="003C4E5F"/>
    <w:rsid w:val="003C4F3C"/>
    <w:rsid w:val="003C6C8B"/>
    <w:rsid w:val="003D207D"/>
    <w:rsid w:val="003D70AA"/>
    <w:rsid w:val="003D7502"/>
    <w:rsid w:val="003E0DA4"/>
    <w:rsid w:val="003F187E"/>
    <w:rsid w:val="003F490A"/>
    <w:rsid w:val="003F56F7"/>
    <w:rsid w:val="00405681"/>
    <w:rsid w:val="00406738"/>
    <w:rsid w:val="004126FC"/>
    <w:rsid w:val="00413ECA"/>
    <w:rsid w:val="00415FD6"/>
    <w:rsid w:val="00416FA3"/>
    <w:rsid w:val="00420C6D"/>
    <w:rsid w:val="0042247F"/>
    <w:rsid w:val="00422714"/>
    <w:rsid w:val="004319CA"/>
    <w:rsid w:val="004412A2"/>
    <w:rsid w:val="00442D55"/>
    <w:rsid w:val="00443D17"/>
    <w:rsid w:val="00444572"/>
    <w:rsid w:val="00446F56"/>
    <w:rsid w:val="004613A7"/>
    <w:rsid w:val="004675A3"/>
    <w:rsid w:val="00475C31"/>
    <w:rsid w:val="00477C41"/>
    <w:rsid w:val="00477DBA"/>
    <w:rsid w:val="004803D9"/>
    <w:rsid w:val="004904B4"/>
    <w:rsid w:val="00492421"/>
    <w:rsid w:val="0049487E"/>
    <w:rsid w:val="00494A16"/>
    <w:rsid w:val="00495A8E"/>
    <w:rsid w:val="00497822"/>
    <w:rsid w:val="004A05B2"/>
    <w:rsid w:val="004A120F"/>
    <w:rsid w:val="004A5C40"/>
    <w:rsid w:val="004A6BF8"/>
    <w:rsid w:val="004A7C9F"/>
    <w:rsid w:val="004B2D27"/>
    <w:rsid w:val="004C35B6"/>
    <w:rsid w:val="004C36A4"/>
    <w:rsid w:val="004D6C8E"/>
    <w:rsid w:val="004D74EF"/>
    <w:rsid w:val="004D7EFA"/>
    <w:rsid w:val="004E2200"/>
    <w:rsid w:val="004E355C"/>
    <w:rsid w:val="004E6A0A"/>
    <w:rsid w:val="004F1F95"/>
    <w:rsid w:val="005015EB"/>
    <w:rsid w:val="00503604"/>
    <w:rsid w:val="00505CD7"/>
    <w:rsid w:val="005066D4"/>
    <w:rsid w:val="00513E64"/>
    <w:rsid w:val="00517F8C"/>
    <w:rsid w:val="0052066E"/>
    <w:rsid w:val="0052468C"/>
    <w:rsid w:val="005259ED"/>
    <w:rsid w:val="00527E25"/>
    <w:rsid w:val="005357A3"/>
    <w:rsid w:val="00545E1E"/>
    <w:rsid w:val="005473B9"/>
    <w:rsid w:val="00550274"/>
    <w:rsid w:val="00551254"/>
    <w:rsid w:val="00555E70"/>
    <w:rsid w:val="0055662A"/>
    <w:rsid w:val="005633AA"/>
    <w:rsid w:val="00572B1E"/>
    <w:rsid w:val="00573EEF"/>
    <w:rsid w:val="00574D16"/>
    <w:rsid w:val="005778F0"/>
    <w:rsid w:val="00583428"/>
    <w:rsid w:val="00585108"/>
    <w:rsid w:val="00587084"/>
    <w:rsid w:val="00591217"/>
    <w:rsid w:val="0059176F"/>
    <w:rsid w:val="00591FA9"/>
    <w:rsid w:val="005925FB"/>
    <w:rsid w:val="005974B5"/>
    <w:rsid w:val="005A32BA"/>
    <w:rsid w:val="005B6F2F"/>
    <w:rsid w:val="005C5518"/>
    <w:rsid w:val="005C73DD"/>
    <w:rsid w:val="005D391D"/>
    <w:rsid w:val="005D49DE"/>
    <w:rsid w:val="005D5B29"/>
    <w:rsid w:val="005D5BC3"/>
    <w:rsid w:val="005E782E"/>
    <w:rsid w:val="005F37A0"/>
    <w:rsid w:val="005F6CA2"/>
    <w:rsid w:val="005F6D93"/>
    <w:rsid w:val="006000EF"/>
    <w:rsid w:val="00601CFA"/>
    <w:rsid w:val="00604650"/>
    <w:rsid w:val="006204F3"/>
    <w:rsid w:val="00622FA2"/>
    <w:rsid w:val="00623182"/>
    <w:rsid w:val="0063059F"/>
    <w:rsid w:val="006307A2"/>
    <w:rsid w:val="00632D4C"/>
    <w:rsid w:val="00634A81"/>
    <w:rsid w:val="0063547A"/>
    <w:rsid w:val="0063639F"/>
    <w:rsid w:val="00636FAB"/>
    <w:rsid w:val="00640881"/>
    <w:rsid w:val="00646040"/>
    <w:rsid w:val="00647E76"/>
    <w:rsid w:val="00650103"/>
    <w:rsid w:val="00650FDE"/>
    <w:rsid w:val="00663705"/>
    <w:rsid w:val="0066524C"/>
    <w:rsid w:val="006701E3"/>
    <w:rsid w:val="006732F5"/>
    <w:rsid w:val="00687ECD"/>
    <w:rsid w:val="00690A53"/>
    <w:rsid w:val="00694B85"/>
    <w:rsid w:val="00694E83"/>
    <w:rsid w:val="006A26D2"/>
    <w:rsid w:val="006A2ACB"/>
    <w:rsid w:val="006A3A85"/>
    <w:rsid w:val="006A3C1A"/>
    <w:rsid w:val="006A48A5"/>
    <w:rsid w:val="006C274D"/>
    <w:rsid w:val="006C297F"/>
    <w:rsid w:val="006C773A"/>
    <w:rsid w:val="006D0A1B"/>
    <w:rsid w:val="006D21A4"/>
    <w:rsid w:val="006D6EB2"/>
    <w:rsid w:val="006E148D"/>
    <w:rsid w:val="006E5013"/>
    <w:rsid w:val="006E519F"/>
    <w:rsid w:val="006E5736"/>
    <w:rsid w:val="006F038A"/>
    <w:rsid w:val="006F06F9"/>
    <w:rsid w:val="006F2680"/>
    <w:rsid w:val="006F6148"/>
    <w:rsid w:val="0070695D"/>
    <w:rsid w:val="0070755B"/>
    <w:rsid w:val="00713AF7"/>
    <w:rsid w:val="0071435E"/>
    <w:rsid w:val="00716797"/>
    <w:rsid w:val="007178E3"/>
    <w:rsid w:val="0072027B"/>
    <w:rsid w:val="007203D0"/>
    <w:rsid w:val="0072289E"/>
    <w:rsid w:val="007236CF"/>
    <w:rsid w:val="007262D7"/>
    <w:rsid w:val="007307DC"/>
    <w:rsid w:val="00732D9B"/>
    <w:rsid w:val="007405C4"/>
    <w:rsid w:val="00740D36"/>
    <w:rsid w:val="00744315"/>
    <w:rsid w:val="0074583C"/>
    <w:rsid w:val="00746B4A"/>
    <w:rsid w:val="00747EE2"/>
    <w:rsid w:val="0075112C"/>
    <w:rsid w:val="00754959"/>
    <w:rsid w:val="007557CB"/>
    <w:rsid w:val="00756CCA"/>
    <w:rsid w:val="007621CC"/>
    <w:rsid w:val="007643D7"/>
    <w:rsid w:val="007645AD"/>
    <w:rsid w:val="00764729"/>
    <w:rsid w:val="00773478"/>
    <w:rsid w:val="007743DB"/>
    <w:rsid w:val="00776576"/>
    <w:rsid w:val="00780648"/>
    <w:rsid w:val="00780B71"/>
    <w:rsid w:val="00781F86"/>
    <w:rsid w:val="007839D4"/>
    <w:rsid w:val="0078461A"/>
    <w:rsid w:val="00786A45"/>
    <w:rsid w:val="00786D0B"/>
    <w:rsid w:val="007876B1"/>
    <w:rsid w:val="00794938"/>
    <w:rsid w:val="00796F69"/>
    <w:rsid w:val="007975C3"/>
    <w:rsid w:val="00797D1A"/>
    <w:rsid w:val="007A129D"/>
    <w:rsid w:val="007A19C5"/>
    <w:rsid w:val="007A71BB"/>
    <w:rsid w:val="007B4094"/>
    <w:rsid w:val="007C008D"/>
    <w:rsid w:val="007C2DA9"/>
    <w:rsid w:val="007C72E4"/>
    <w:rsid w:val="007E124D"/>
    <w:rsid w:val="007F1204"/>
    <w:rsid w:val="007F1403"/>
    <w:rsid w:val="007F2B49"/>
    <w:rsid w:val="007F6247"/>
    <w:rsid w:val="00802960"/>
    <w:rsid w:val="00803963"/>
    <w:rsid w:val="0080506A"/>
    <w:rsid w:val="00806DC9"/>
    <w:rsid w:val="00831829"/>
    <w:rsid w:val="00840C1C"/>
    <w:rsid w:val="008415EA"/>
    <w:rsid w:val="00843AD4"/>
    <w:rsid w:val="00844E51"/>
    <w:rsid w:val="008453B0"/>
    <w:rsid w:val="0085480A"/>
    <w:rsid w:val="00855BD8"/>
    <w:rsid w:val="00855C1E"/>
    <w:rsid w:val="00856D8F"/>
    <w:rsid w:val="00860FA3"/>
    <w:rsid w:val="00864B82"/>
    <w:rsid w:val="008716FD"/>
    <w:rsid w:val="00874E6C"/>
    <w:rsid w:val="00876E57"/>
    <w:rsid w:val="00880E55"/>
    <w:rsid w:val="008859B6"/>
    <w:rsid w:val="00890F5D"/>
    <w:rsid w:val="00893E6E"/>
    <w:rsid w:val="008B25E6"/>
    <w:rsid w:val="008B2BB4"/>
    <w:rsid w:val="008B2E74"/>
    <w:rsid w:val="008B7302"/>
    <w:rsid w:val="008C02F9"/>
    <w:rsid w:val="008C1AF6"/>
    <w:rsid w:val="008C2333"/>
    <w:rsid w:val="008C61EE"/>
    <w:rsid w:val="008D01AD"/>
    <w:rsid w:val="008D0612"/>
    <w:rsid w:val="008D088B"/>
    <w:rsid w:val="008D4BF5"/>
    <w:rsid w:val="008E2C57"/>
    <w:rsid w:val="008E37BC"/>
    <w:rsid w:val="008E4143"/>
    <w:rsid w:val="008F01CA"/>
    <w:rsid w:val="008F3952"/>
    <w:rsid w:val="00900C50"/>
    <w:rsid w:val="00904FF5"/>
    <w:rsid w:val="00905E55"/>
    <w:rsid w:val="00914169"/>
    <w:rsid w:val="0091589D"/>
    <w:rsid w:val="009168FC"/>
    <w:rsid w:val="00917344"/>
    <w:rsid w:val="00921F54"/>
    <w:rsid w:val="009221D2"/>
    <w:rsid w:val="00927BCF"/>
    <w:rsid w:val="0093170D"/>
    <w:rsid w:val="00931C22"/>
    <w:rsid w:val="0094250B"/>
    <w:rsid w:val="00944073"/>
    <w:rsid w:val="00945BFA"/>
    <w:rsid w:val="00952BD8"/>
    <w:rsid w:val="00953CAA"/>
    <w:rsid w:val="00955640"/>
    <w:rsid w:val="009630F3"/>
    <w:rsid w:val="00965F60"/>
    <w:rsid w:val="00966EB0"/>
    <w:rsid w:val="00970E41"/>
    <w:rsid w:val="00974148"/>
    <w:rsid w:val="00981924"/>
    <w:rsid w:val="00982D41"/>
    <w:rsid w:val="00983727"/>
    <w:rsid w:val="00983B86"/>
    <w:rsid w:val="00983E48"/>
    <w:rsid w:val="0099241B"/>
    <w:rsid w:val="009A3B3A"/>
    <w:rsid w:val="009A47A6"/>
    <w:rsid w:val="009A5BC7"/>
    <w:rsid w:val="009B09A7"/>
    <w:rsid w:val="009B3034"/>
    <w:rsid w:val="009B305A"/>
    <w:rsid w:val="009B4973"/>
    <w:rsid w:val="009C348F"/>
    <w:rsid w:val="009C5669"/>
    <w:rsid w:val="009D3122"/>
    <w:rsid w:val="009D4162"/>
    <w:rsid w:val="009E6E40"/>
    <w:rsid w:val="009E74D5"/>
    <w:rsid w:val="009F1003"/>
    <w:rsid w:val="009F5B13"/>
    <w:rsid w:val="00A00370"/>
    <w:rsid w:val="00A03936"/>
    <w:rsid w:val="00A11E07"/>
    <w:rsid w:val="00A1420A"/>
    <w:rsid w:val="00A2001C"/>
    <w:rsid w:val="00A24E24"/>
    <w:rsid w:val="00A27283"/>
    <w:rsid w:val="00A35BF2"/>
    <w:rsid w:val="00A3709A"/>
    <w:rsid w:val="00A404BE"/>
    <w:rsid w:val="00A44BEE"/>
    <w:rsid w:val="00A45383"/>
    <w:rsid w:val="00A45418"/>
    <w:rsid w:val="00A47F3F"/>
    <w:rsid w:val="00A515D0"/>
    <w:rsid w:val="00A51F6B"/>
    <w:rsid w:val="00A5562A"/>
    <w:rsid w:val="00A607F8"/>
    <w:rsid w:val="00A64F06"/>
    <w:rsid w:val="00A67342"/>
    <w:rsid w:val="00A7053A"/>
    <w:rsid w:val="00A7327A"/>
    <w:rsid w:val="00A834CE"/>
    <w:rsid w:val="00A84025"/>
    <w:rsid w:val="00A87710"/>
    <w:rsid w:val="00A91314"/>
    <w:rsid w:val="00A92C5B"/>
    <w:rsid w:val="00A94687"/>
    <w:rsid w:val="00A973E4"/>
    <w:rsid w:val="00AA79F1"/>
    <w:rsid w:val="00AB0074"/>
    <w:rsid w:val="00AC1746"/>
    <w:rsid w:val="00AC60A6"/>
    <w:rsid w:val="00AC6B1E"/>
    <w:rsid w:val="00AC6C7F"/>
    <w:rsid w:val="00AD4BB0"/>
    <w:rsid w:val="00AD585B"/>
    <w:rsid w:val="00AD6D74"/>
    <w:rsid w:val="00AE48DD"/>
    <w:rsid w:val="00AE6575"/>
    <w:rsid w:val="00AE66F2"/>
    <w:rsid w:val="00AF107F"/>
    <w:rsid w:val="00AF2F36"/>
    <w:rsid w:val="00B02CB8"/>
    <w:rsid w:val="00B03C84"/>
    <w:rsid w:val="00B06DD9"/>
    <w:rsid w:val="00B10053"/>
    <w:rsid w:val="00B110A3"/>
    <w:rsid w:val="00B12146"/>
    <w:rsid w:val="00B134B4"/>
    <w:rsid w:val="00B1386C"/>
    <w:rsid w:val="00B153C6"/>
    <w:rsid w:val="00B229FA"/>
    <w:rsid w:val="00B2320E"/>
    <w:rsid w:val="00B237E2"/>
    <w:rsid w:val="00B34622"/>
    <w:rsid w:val="00B356CC"/>
    <w:rsid w:val="00B420AC"/>
    <w:rsid w:val="00B43058"/>
    <w:rsid w:val="00B518F2"/>
    <w:rsid w:val="00B54035"/>
    <w:rsid w:val="00B552A5"/>
    <w:rsid w:val="00B5685A"/>
    <w:rsid w:val="00B60071"/>
    <w:rsid w:val="00B61CAC"/>
    <w:rsid w:val="00B62CE0"/>
    <w:rsid w:val="00B64985"/>
    <w:rsid w:val="00B65F6A"/>
    <w:rsid w:val="00B700F0"/>
    <w:rsid w:val="00B72FEB"/>
    <w:rsid w:val="00B7514A"/>
    <w:rsid w:val="00B800EA"/>
    <w:rsid w:val="00B85903"/>
    <w:rsid w:val="00B85ADE"/>
    <w:rsid w:val="00B85ED3"/>
    <w:rsid w:val="00B87687"/>
    <w:rsid w:val="00B90391"/>
    <w:rsid w:val="00B90575"/>
    <w:rsid w:val="00B909F2"/>
    <w:rsid w:val="00B93BCB"/>
    <w:rsid w:val="00BA4144"/>
    <w:rsid w:val="00BA7C35"/>
    <w:rsid w:val="00BB0554"/>
    <w:rsid w:val="00BB27F6"/>
    <w:rsid w:val="00BB3675"/>
    <w:rsid w:val="00BB43EC"/>
    <w:rsid w:val="00BB65DA"/>
    <w:rsid w:val="00BC3F80"/>
    <w:rsid w:val="00BC46DE"/>
    <w:rsid w:val="00BC6CA9"/>
    <w:rsid w:val="00BD12E3"/>
    <w:rsid w:val="00BD2300"/>
    <w:rsid w:val="00BD350A"/>
    <w:rsid w:val="00BD351B"/>
    <w:rsid w:val="00BD4889"/>
    <w:rsid w:val="00BD4C73"/>
    <w:rsid w:val="00BE3F5F"/>
    <w:rsid w:val="00BF0F02"/>
    <w:rsid w:val="00BF1A99"/>
    <w:rsid w:val="00BF1F2C"/>
    <w:rsid w:val="00C020E3"/>
    <w:rsid w:val="00C02EEA"/>
    <w:rsid w:val="00C22302"/>
    <w:rsid w:val="00C22321"/>
    <w:rsid w:val="00C224BC"/>
    <w:rsid w:val="00C24A38"/>
    <w:rsid w:val="00C279E4"/>
    <w:rsid w:val="00C32E46"/>
    <w:rsid w:val="00C332E4"/>
    <w:rsid w:val="00C37B3E"/>
    <w:rsid w:val="00C42AE3"/>
    <w:rsid w:val="00C4392B"/>
    <w:rsid w:val="00C448F5"/>
    <w:rsid w:val="00C45046"/>
    <w:rsid w:val="00C46201"/>
    <w:rsid w:val="00C462E8"/>
    <w:rsid w:val="00C464EB"/>
    <w:rsid w:val="00C47FA2"/>
    <w:rsid w:val="00C50767"/>
    <w:rsid w:val="00C51EAD"/>
    <w:rsid w:val="00C5410F"/>
    <w:rsid w:val="00C54160"/>
    <w:rsid w:val="00C6282A"/>
    <w:rsid w:val="00C63A81"/>
    <w:rsid w:val="00C66DDB"/>
    <w:rsid w:val="00C711F1"/>
    <w:rsid w:val="00C72DEF"/>
    <w:rsid w:val="00C73C1A"/>
    <w:rsid w:val="00C7540E"/>
    <w:rsid w:val="00C76D64"/>
    <w:rsid w:val="00C774D3"/>
    <w:rsid w:val="00C802F8"/>
    <w:rsid w:val="00C80ABF"/>
    <w:rsid w:val="00C85AC1"/>
    <w:rsid w:val="00C86B76"/>
    <w:rsid w:val="00C91283"/>
    <w:rsid w:val="00C949D7"/>
    <w:rsid w:val="00C97088"/>
    <w:rsid w:val="00CA1823"/>
    <w:rsid w:val="00CA3F07"/>
    <w:rsid w:val="00CA6441"/>
    <w:rsid w:val="00CA7023"/>
    <w:rsid w:val="00CB0EBB"/>
    <w:rsid w:val="00CB13B7"/>
    <w:rsid w:val="00CB2703"/>
    <w:rsid w:val="00CB30C2"/>
    <w:rsid w:val="00CC1796"/>
    <w:rsid w:val="00CC1898"/>
    <w:rsid w:val="00CC7E68"/>
    <w:rsid w:val="00CE35C9"/>
    <w:rsid w:val="00CE5AF1"/>
    <w:rsid w:val="00CF3D7E"/>
    <w:rsid w:val="00D0027E"/>
    <w:rsid w:val="00D0289D"/>
    <w:rsid w:val="00D235DE"/>
    <w:rsid w:val="00D2783D"/>
    <w:rsid w:val="00D354F5"/>
    <w:rsid w:val="00D4169C"/>
    <w:rsid w:val="00D41A4F"/>
    <w:rsid w:val="00D617B6"/>
    <w:rsid w:val="00D65868"/>
    <w:rsid w:val="00D71A7C"/>
    <w:rsid w:val="00D742F9"/>
    <w:rsid w:val="00D82DA8"/>
    <w:rsid w:val="00D86200"/>
    <w:rsid w:val="00D86994"/>
    <w:rsid w:val="00D9092E"/>
    <w:rsid w:val="00D91ACF"/>
    <w:rsid w:val="00D9304E"/>
    <w:rsid w:val="00D976E4"/>
    <w:rsid w:val="00DA0ED4"/>
    <w:rsid w:val="00DA2AF3"/>
    <w:rsid w:val="00DB4472"/>
    <w:rsid w:val="00DC6289"/>
    <w:rsid w:val="00DC7529"/>
    <w:rsid w:val="00DC7AC2"/>
    <w:rsid w:val="00DD4918"/>
    <w:rsid w:val="00DD4998"/>
    <w:rsid w:val="00DD593E"/>
    <w:rsid w:val="00DD5C32"/>
    <w:rsid w:val="00DE20FC"/>
    <w:rsid w:val="00DE312D"/>
    <w:rsid w:val="00DE629F"/>
    <w:rsid w:val="00DE6472"/>
    <w:rsid w:val="00DF09A7"/>
    <w:rsid w:val="00E02109"/>
    <w:rsid w:val="00E04FF8"/>
    <w:rsid w:val="00E07DA7"/>
    <w:rsid w:val="00E1481B"/>
    <w:rsid w:val="00E1543E"/>
    <w:rsid w:val="00E163EA"/>
    <w:rsid w:val="00E21AB4"/>
    <w:rsid w:val="00E24BF0"/>
    <w:rsid w:val="00E26F68"/>
    <w:rsid w:val="00E3012B"/>
    <w:rsid w:val="00E33152"/>
    <w:rsid w:val="00E40B16"/>
    <w:rsid w:val="00E4565D"/>
    <w:rsid w:val="00E51A07"/>
    <w:rsid w:val="00E52A2F"/>
    <w:rsid w:val="00E52D4A"/>
    <w:rsid w:val="00E553CF"/>
    <w:rsid w:val="00E64A93"/>
    <w:rsid w:val="00E64D3A"/>
    <w:rsid w:val="00E65A06"/>
    <w:rsid w:val="00E660A8"/>
    <w:rsid w:val="00E73C0D"/>
    <w:rsid w:val="00E76C3B"/>
    <w:rsid w:val="00E775A7"/>
    <w:rsid w:val="00E82D37"/>
    <w:rsid w:val="00E86049"/>
    <w:rsid w:val="00E87BCB"/>
    <w:rsid w:val="00E93615"/>
    <w:rsid w:val="00E957E5"/>
    <w:rsid w:val="00EA2A23"/>
    <w:rsid w:val="00EA4D63"/>
    <w:rsid w:val="00EA512C"/>
    <w:rsid w:val="00EA6B00"/>
    <w:rsid w:val="00EB040E"/>
    <w:rsid w:val="00EB0579"/>
    <w:rsid w:val="00EB0B38"/>
    <w:rsid w:val="00EB1027"/>
    <w:rsid w:val="00EB3BD5"/>
    <w:rsid w:val="00EB50EA"/>
    <w:rsid w:val="00EC244F"/>
    <w:rsid w:val="00EC2628"/>
    <w:rsid w:val="00EC4E17"/>
    <w:rsid w:val="00EC62E5"/>
    <w:rsid w:val="00EC6821"/>
    <w:rsid w:val="00EC7E5B"/>
    <w:rsid w:val="00ED6841"/>
    <w:rsid w:val="00EE1DE8"/>
    <w:rsid w:val="00EE282E"/>
    <w:rsid w:val="00EE3248"/>
    <w:rsid w:val="00EE6FD2"/>
    <w:rsid w:val="00EF0147"/>
    <w:rsid w:val="00EF218D"/>
    <w:rsid w:val="00EF4A74"/>
    <w:rsid w:val="00EF7537"/>
    <w:rsid w:val="00F10F59"/>
    <w:rsid w:val="00F11288"/>
    <w:rsid w:val="00F2011C"/>
    <w:rsid w:val="00F20B6D"/>
    <w:rsid w:val="00F22B66"/>
    <w:rsid w:val="00F24991"/>
    <w:rsid w:val="00F30202"/>
    <w:rsid w:val="00F342A8"/>
    <w:rsid w:val="00F41578"/>
    <w:rsid w:val="00F427BA"/>
    <w:rsid w:val="00F42D73"/>
    <w:rsid w:val="00F43FC0"/>
    <w:rsid w:val="00F46B9F"/>
    <w:rsid w:val="00F5353B"/>
    <w:rsid w:val="00F548A8"/>
    <w:rsid w:val="00F57DBF"/>
    <w:rsid w:val="00F636A3"/>
    <w:rsid w:val="00F63E66"/>
    <w:rsid w:val="00F71537"/>
    <w:rsid w:val="00F757C7"/>
    <w:rsid w:val="00F848E2"/>
    <w:rsid w:val="00F84FCF"/>
    <w:rsid w:val="00F87654"/>
    <w:rsid w:val="00F92529"/>
    <w:rsid w:val="00F93D41"/>
    <w:rsid w:val="00F96820"/>
    <w:rsid w:val="00FA0796"/>
    <w:rsid w:val="00FA0A87"/>
    <w:rsid w:val="00FA256A"/>
    <w:rsid w:val="00FA5498"/>
    <w:rsid w:val="00FB12EF"/>
    <w:rsid w:val="00FB15D0"/>
    <w:rsid w:val="00FB5CA6"/>
    <w:rsid w:val="00FC5864"/>
    <w:rsid w:val="00FD3E4E"/>
    <w:rsid w:val="00FD4A6E"/>
    <w:rsid w:val="00FD6663"/>
    <w:rsid w:val="00FD6813"/>
    <w:rsid w:val="00FE04FC"/>
    <w:rsid w:val="00FE2E1D"/>
    <w:rsid w:val="00FF516A"/>
    <w:rsid w:val="00FF6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3A7F78B4"/>
  <w15:docId w15:val="{AF811782-9001-44B8-973A-11AE438B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9241B"/>
    <w:pPr>
      <w:suppressAutoHyphens/>
      <w:spacing w:after="0" w:line="100" w:lineRule="atLeast"/>
    </w:pPr>
    <w:rPr>
      <w:rFonts w:ascii="Times New Roman" w:eastAsia="Calibri" w:hAnsi="Times New Roman" w:cs="Times New Roman"/>
      <w:color w:val="000000"/>
      <w:sz w:val="24"/>
      <w:szCs w:val="24"/>
    </w:rPr>
  </w:style>
  <w:style w:type="paragraph" w:styleId="2">
    <w:name w:val="heading 2"/>
    <w:basedOn w:val="1"/>
    <w:next w:val="a0"/>
    <w:pPr>
      <w:ind w:left="432" w:hanging="432"/>
      <w:outlineLvl w:val="1"/>
    </w:pPr>
    <w:rPr>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Базовый"/>
    <w:pPr>
      <w:tabs>
        <w:tab w:val="left" w:pos="708"/>
      </w:tabs>
      <w:suppressAutoHyphens/>
      <w:spacing w:after="0" w:line="100" w:lineRule="atLeast"/>
    </w:pPr>
    <w:rPr>
      <w:rFonts w:ascii="Calibri" w:eastAsia="SimSun" w:hAnsi="Calibri" w:cs="Calibri"/>
      <w:sz w:val="24"/>
      <w:szCs w:val="24"/>
      <w:lang w:eastAsia="en-US"/>
    </w:rPr>
  </w:style>
  <w:style w:type="character" w:customStyle="1" w:styleId="a5">
    <w:name w:val="Основной текст с отступом Знак"/>
    <w:basedOn w:val="a1"/>
    <w:rPr>
      <w:rFonts w:ascii="Times New Roman" w:eastAsia="Times New Roman" w:hAnsi="Times New Roman" w:cs="Times New Roman"/>
      <w:sz w:val="28"/>
      <w:szCs w:val="20"/>
      <w:lang w:eastAsia="ru-RU"/>
    </w:rPr>
  </w:style>
  <w:style w:type="character" w:customStyle="1" w:styleId="FontStyle22">
    <w:name w:val="Font Style22"/>
    <w:basedOn w:val="a1"/>
    <w:rPr>
      <w:rFonts w:ascii="Times New Roman" w:hAnsi="Times New Roman" w:cs="Times New Roman"/>
      <w:sz w:val="26"/>
      <w:szCs w:val="26"/>
    </w:rPr>
  </w:style>
  <w:style w:type="character" w:customStyle="1" w:styleId="3">
    <w:name w:val="Основной текст с отступом 3 Знак"/>
    <w:basedOn w:val="a1"/>
    <w:rPr>
      <w:sz w:val="16"/>
      <w:szCs w:val="16"/>
    </w:rPr>
  </w:style>
  <w:style w:type="character" w:customStyle="1" w:styleId="ListLabel1">
    <w:name w:val="ListLabel 1"/>
    <w:rPr>
      <w:rFonts w:cs="Times New Roman"/>
      <w:b/>
      <w:sz w:val="28"/>
    </w:rPr>
  </w:style>
  <w:style w:type="character" w:customStyle="1" w:styleId="ListLabel2">
    <w:name w:val="ListLabel 2"/>
    <w:rPr>
      <w:rFonts w:cs="Courier New"/>
    </w:rPr>
  </w:style>
  <w:style w:type="character" w:customStyle="1" w:styleId="a6">
    <w:name w:val="Маркеры списка"/>
    <w:rPr>
      <w:rFonts w:ascii="OpenSymbol" w:eastAsia="OpenSymbol" w:hAnsi="OpenSymbol" w:cs="OpenSymbol"/>
    </w:rPr>
  </w:style>
  <w:style w:type="character" w:customStyle="1" w:styleId="20">
    <w:name w:val="Основной текст с отступом 2 Знак"/>
    <w:basedOn w:val="a1"/>
  </w:style>
  <w:style w:type="character" w:customStyle="1" w:styleId="FontStyle14">
    <w:name w:val="Font Style14"/>
    <w:rPr>
      <w:rFonts w:ascii="Times New Roman" w:hAnsi="Times New Roman" w:cs="Times New Roman"/>
      <w:b/>
      <w:bCs/>
      <w:sz w:val="26"/>
      <w:szCs w:val="26"/>
    </w:rPr>
  </w:style>
  <w:style w:type="character" w:customStyle="1" w:styleId="a7">
    <w:name w:val="Текст выноски Знак"/>
    <w:basedOn w:val="a1"/>
    <w:rPr>
      <w:rFonts w:ascii="Tahoma" w:hAnsi="Tahoma" w:cs="Tahoma"/>
      <w:sz w:val="16"/>
      <w:szCs w:val="16"/>
    </w:rPr>
  </w:style>
  <w:style w:type="character" w:customStyle="1" w:styleId="ListLabel3">
    <w:name w:val="ListLabel 3"/>
    <w:rPr>
      <w:b/>
      <w:sz w:val="28"/>
    </w:rPr>
  </w:style>
  <w:style w:type="character" w:customStyle="1" w:styleId="ListLabel4">
    <w:name w:val="ListLabel 4"/>
    <w:rPr>
      <w:rFonts w:cs="Symbol"/>
    </w:rPr>
  </w:style>
  <w:style w:type="character" w:customStyle="1" w:styleId="ListLabel5">
    <w:name w:val="ListLabel 5"/>
    <w:rPr>
      <w:b/>
      <w:sz w:val="28"/>
    </w:rPr>
  </w:style>
  <w:style w:type="character" w:customStyle="1" w:styleId="ListLabel6">
    <w:name w:val="ListLabel 6"/>
    <w:rPr>
      <w:b/>
      <w:sz w:val="28"/>
    </w:rPr>
  </w:style>
  <w:style w:type="character" w:customStyle="1" w:styleId="Absatz-Standardschriftart">
    <w:name w:val="Absatz-Standardschriftart"/>
  </w:style>
  <w:style w:type="character" w:customStyle="1" w:styleId="ListLabel7">
    <w:name w:val="ListLabel 7"/>
    <w:rPr>
      <w:b/>
      <w:sz w:val="28"/>
    </w:rPr>
  </w:style>
  <w:style w:type="character" w:customStyle="1" w:styleId="ListLabel8">
    <w:name w:val="ListLabel 8"/>
    <w:rPr>
      <w:rFonts w:cs="Courier New"/>
    </w:rPr>
  </w:style>
  <w:style w:type="paragraph" w:customStyle="1" w:styleId="1">
    <w:name w:val="Заголовок1"/>
    <w:basedOn w:val="a4"/>
    <w:next w:val="a0"/>
    <w:pPr>
      <w:keepNext/>
      <w:spacing w:before="240" w:after="120"/>
    </w:pPr>
    <w:rPr>
      <w:rFonts w:ascii="Arial" w:eastAsia="Microsoft YaHei" w:hAnsi="Arial" w:cs="Mangal"/>
      <w:sz w:val="28"/>
      <w:szCs w:val="28"/>
    </w:rPr>
  </w:style>
  <w:style w:type="paragraph" w:styleId="a0">
    <w:name w:val="Body Text"/>
    <w:basedOn w:val="a4"/>
    <w:pPr>
      <w:spacing w:after="120"/>
    </w:pPr>
  </w:style>
  <w:style w:type="paragraph" w:styleId="a8">
    <w:name w:val="List"/>
    <w:basedOn w:val="a0"/>
    <w:rPr>
      <w:rFonts w:cs="Mangal"/>
    </w:rPr>
  </w:style>
  <w:style w:type="paragraph" w:styleId="a9">
    <w:name w:val="Title"/>
    <w:basedOn w:val="a4"/>
    <w:pPr>
      <w:suppressLineNumbers/>
      <w:spacing w:before="120" w:after="120"/>
    </w:pPr>
    <w:rPr>
      <w:rFonts w:cs="Mangal"/>
      <w:i/>
      <w:iCs/>
    </w:rPr>
  </w:style>
  <w:style w:type="paragraph" w:styleId="aa">
    <w:name w:val="index heading"/>
    <w:basedOn w:val="a4"/>
    <w:pPr>
      <w:suppressLineNumbers/>
    </w:pPr>
    <w:rPr>
      <w:rFonts w:cs="Mangal"/>
    </w:rPr>
  </w:style>
  <w:style w:type="paragraph" w:customStyle="1" w:styleId="ab">
    <w:name w:val="Заглавие"/>
    <w:basedOn w:val="a4"/>
    <w:next w:val="ac"/>
    <w:pPr>
      <w:suppressLineNumbers/>
      <w:spacing w:before="120" w:after="120"/>
      <w:jc w:val="center"/>
    </w:pPr>
    <w:rPr>
      <w:rFonts w:cs="Mangal"/>
      <w:b/>
      <w:bCs/>
      <w:i/>
      <w:iCs/>
      <w:sz w:val="36"/>
      <w:szCs w:val="36"/>
    </w:rPr>
  </w:style>
  <w:style w:type="paragraph" w:styleId="ac">
    <w:name w:val="Subtitle"/>
    <w:basedOn w:val="1"/>
    <w:next w:val="a0"/>
    <w:pPr>
      <w:jc w:val="center"/>
    </w:pPr>
    <w:rPr>
      <w:i/>
      <w:iCs/>
    </w:rPr>
  </w:style>
  <w:style w:type="paragraph" w:styleId="ad">
    <w:name w:val="Body Text Indent"/>
    <w:basedOn w:val="a4"/>
    <w:pPr>
      <w:ind w:left="283" w:firstLine="567"/>
      <w:jc w:val="both"/>
    </w:pPr>
    <w:rPr>
      <w:rFonts w:ascii="Times New Roman" w:eastAsia="Times New Roman" w:hAnsi="Times New Roman" w:cs="Times New Roman"/>
      <w:sz w:val="28"/>
      <w:szCs w:val="20"/>
      <w:lang w:eastAsia="ru-RU"/>
    </w:rPr>
  </w:style>
  <w:style w:type="paragraph" w:customStyle="1" w:styleId="ae">
    <w:name w:val="Знак Знак Знак Знак Знак Знак Знак Знак Знак"/>
    <w:basedOn w:val="a4"/>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
    <w:name w:val="Абзац с отсуп"/>
    <w:basedOn w:val="a4"/>
    <w:pPr>
      <w:spacing w:before="120" w:line="360" w:lineRule="exact"/>
      <w:ind w:firstLine="720"/>
      <w:jc w:val="both"/>
    </w:pPr>
    <w:rPr>
      <w:rFonts w:ascii="Times New Roman" w:eastAsia="Times New Roman" w:hAnsi="Times New Roman" w:cs="Times New Roman"/>
      <w:sz w:val="28"/>
      <w:szCs w:val="20"/>
      <w:lang w:val="en-US" w:eastAsia="ru-RU"/>
    </w:rPr>
  </w:style>
  <w:style w:type="paragraph" w:styleId="af0">
    <w:name w:val="List Paragraph"/>
    <w:basedOn w:val="a4"/>
    <w:pPr>
      <w:ind w:left="720"/>
    </w:pPr>
  </w:style>
  <w:style w:type="paragraph" w:customStyle="1" w:styleId="10">
    <w:name w:val="Знак Знак Знак Знак Знак Знак Знак Знак Знак1"/>
    <w:basedOn w:val="a4"/>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1">
    <w:name w:val="Знак Знак Знак Знак Знак Знак Знак"/>
    <w:basedOn w:val="a4"/>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Style2">
    <w:name w:val="Style2"/>
    <w:basedOn w:val="a4"/>
    <w:pPr>
      <w:widowControl w:val="0"/>
      <w:spacing w:line="322" w:lineRule="exact"/>
      <w:ind w:firstLine="701"/>
      <w:jc w:val="both"/>
    </w:pPr>
    <w:rPr>
      <w:rFonts w:ascii="Times New Roman" w:eastAsia="Times New Roman" w:hAnsi="Times New Roman" w:cs="Times New Roman"/>
    </w:rPr>
  </w:style>
  <w:style w:type="paragraph" w:customStyle="1" w:styleId="ParagraphStyle">
    <w:name w:val="Paragraph Style"/>
    <w:pPr>
      <w:tabs>
        <w:tab w:val="left" w:pos="708"/>
      </w:tabs>
      <w:suppressAutoHyphens/>
      <w:spacing w:after="0" w:line="100" w:lineRule="atLeast"/>
    </w:pPr>
    <w:rPr>
      <w:rFonts w:ascii="Arial" w:eastAsia="Calibri" w:hAnsi="Arial" w:cs="Arial"/>
      <w:sz w:val="24"/>
      <w:szCs w:val="24"/>
      <w:lang w:eastAsia="en-US"/>
    </w:rPr>
  </w:style>
  <w:style w:type="paragraph" w:styleId="30">
    <w:name w:val="Body Text Indent 3"/>
    <w:basedOn w:val="a4"/>
    <w:pPr>
      <w:spacing w:after="120"/>
      <w:ind w:left="283"/>
    </w:pPr>
    <w:rPr>
      <w:sz w:val="16"/>
      <w:szCs w:val="16"/>
    </w:rPr>
  </w:style>
  <w:style w:type="paragraph" w:styleId="21">
    <w:name w:val="Body Text Indent 2"/>
    <w:basedOn w:val="a4"/>
    <w:pPr>
      <w:spacing w:after="120" w:line="480" w:lineRule="auto"/>
      <w:ind w:left="283"/>
    </w:pPr>
  </w:style>
  <w:style w:type="paragraph" w:customStyle="1" w:styleId="af2">
    <w:name w:val="Обычный КМРТ"/>
    <w:basedOn w:val="a4"/>
    <w:pPr>
      <w:shd w:val="clear" w:color="auto" w:fill="FFFFFF"/>
      <w:ind w:firstLine="709"/>
      <w:jc w:val="both"/>
    </w:pPr>
    <w:rPr>
      <w:rFonts w:ascii="Times New Roman" w:eastAsia="Times New Roman" w:hAnsi="Times New Roman" w:cs="Times New Roman"/>
      <w:color w:val="000000"/>
      <w:spacing w:val="-1"/>
      <w:sz w:val="29"/>
      <w:szCs w:val="29"/>
      <w:lang w:eastAsia="zh-CN"/>
    </w:rPr>
  </w:style>
  <w:style w:type="paragraph" w:customStyle="1" w:styleId="Style1">
    <w:name w:val="Style1"/>
    <w:basedOn w:val="a4"/>
    <w:pPr>
      <w:widowControl w:val="0"/>
      <w:spacing w:line="317" w:lineRule="exact"/>
      <w:ind w:firstLine="538"/>
      <w:jc w:val="both"/>
    </w:pPr>
    <w:rPr>
      <w:rFonts w:ascii="Times New Roman" w:eastAsia="Times New Roman" w:hAnsi="Times New Roman" w:cs="Times New Roman"/>
    </w:rPr>
  </w:style>
  <w:style w:type="paragraph" w:customStyle="1" w:styleId="ConsPlusTitle">
    <w:name w:val="ConsPlusTitle"/>
    <w:pPr>
      <w:widowControl w:val="0"/>
      <w:suppressAutoHyphens/>
      <w:spacing w:after="0" w:line="100" w:lineRule="atLeast"/>
    </w:pPr>
    <w:rPr>
      <w:rFonts w:ascii="Arial" w:eastAsia="Times New Roman" w:hAnsi="Arial" w:cs="Arial"/>
      <w:b/>
      <w:bCs/>
      <w:sz w:val="20"/>
      <w:szCs w:val="20"/>
    </w:rPr>
  </w:style>
  <w:style w:type="paragraph" w:customStyle="1" w:styleId="ConsPlusNormal">
    <w:name w:val="ConsPlusNormal"/>
    <w:pPr>
      <w:widowControl w:val="0"/>
      <w:suppressAutoHyphens/>
      <w:spacing w:after="0" w:line="100" w:lineRule="atLeast"/>
      <w:ind w:firstLine="720"/>
    </w:pPr>
    <w:rPr>
      <w:rFonts w:ascii="Arial" w:eastAsia="Times New Roman" w:hAnsi="Arial" w:cs="Arial"/>
      <w:sz w:val="20"/>
      <w:szCs w:val="20"/>
    </w:rPr>
  </w:style>
  <w:style w:type="paragraph" w:styleId="af3">
    <w:name w:val="Balloon Text"/>
    <w:basedOn w:val="a4"/>
    <w:rPr>
      <w:rFonts w:ascii="Tahoma" w:hAnsi="Tahoma" w:cs="Tahoma"/>
      <w:sz w:val="16"/>
      <w:szCs w:val="16"/>
    </w:rPr>
  </w:style>
  <w:style w:type="paragraph" w:styleId="af4">
    <w:name w:val="header"/>
    <w:basedOn w:val="a"/>
    <w:link w:val="af5"/>
    <w:uiPriority w:val="99"/>
    <w:unhideWhenUsed/>
    <w:rsid w:val="00781F86"/>
    <w:pPr>
      <w:tabs>
        <w:tab w:val="center" w:pos="4677"/>
        <w:tab w:val="right" w:pos="9355"/>
      </w:tabs>
      <w:spacing w:line="240" w:lineRule="auto"/>
    </w:pPr>
  </w:style>
  <w:style w:type="character" w:customStyle="1" w:styleId="af5">
    <w:name w:val="Верхний колонтитул Знак"/>
    <w:basedOn w:val="a1"/>
    <w:link w:val="af4"/>
    <w:uiPriority w:val="99"/>
    <w:rsid w:val="00781F86"/>
    <w:rPr>
      <w:rFonts w:ascii="Times New Roman" w:eastAsia="Calibri" w:hAnsi="Times New Roman" w:cs="Times New Roman"/>
      <w:color w:val="000000"/>
      <w:sz w:val="24"/>
      <w:szCs w:val="24"/>
    </w:rPr>
  </w:style>
  <w:style w:type="paragraph" w:styleId="af6">
    <w:name w:val="footer"/>
    <w:basedOn w:val="a"/>
    <w:link w:val="af7"/>
    <w:uiPriority w:val="99"/>
    <w:unhideWhenUsed/>
    <w:rsid w:val="00781F86"/>
    <w:pPr>
      <w:tabs>
        <w:tab w:val="center" w:pos="4677"/>
        <w:tab w:val="right" w:pos="9355"/>
      </w:tabs>
      <w:spacing w:line="240" w:lineRule="auto"/>
    </w:pPr>
  </w:style>
  <w:style w:type="character" w:customStyle="1" w:styleId="af7">
    <w:name w:val="Нижний колонтитул Знак"/>
    <w:basedOn w:val="a1"/>
    <w:link w:val="af6"/>
    <w:uiPriority w:val="99"/>
    <w:rsid w:val="00781F86"/>
    <w:rPr>
      <w:rFonts w:ascii="Times New Roman" w:eastAsia="Calibri" w:hAnsi="Times New Roman" w:cs="Times New Roman"/>
      <w:color w:val="000000"/>
      <w:sz w:val="24"/>
      <w:szCs w:val="24"/>
    </w:rPr>
  </w:style>
  <w:style w:type="paragraph" w:customStyle="1" w:styleId="WW-Normal1">
    <w:name w:val="WW-Normal1"/>
    <w:rsid w:val="00C86B76"/>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styleId="af8">
    <w:name w:val="Normal (Web)"/>
    <w:basedOn w:val="a"/>
    <w:unhideWhenUsed/>
    <w:rsid w:val="00855BD8"/>
    <w:pPr>
      <w:suppressAutoHyphens w:val="0"/>
      <w:spacing w:before="100" w:beforeAutospacing="1" w:after="100" w:afterAutospacing="1" w:line="240" w:lineRule="auto"/>
    </w:pPr>
    <w:rPr>
      <w:rFonts w:eastAsia="Times New Roman"/>
      <w:color w:val="auto"/>
    </w:rPr>
  </w:style>
  <w:style w:type="paragraph" w:customStyle="1" w:styleId="Default">
    <w:name w:val="Default"/>
    <w:rsid w:val="007A129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c">
    <w:name w:val="Абзац1 c отступом"/>
    <w:basedOn w:val="a"/>
    <w:rsid w:val="00632D4C"/>
    <w:pPr>
      <w:spacing w:after="60" w:line="360" w:lineRule="exact"/>
      <w:ind w:firstLine="709"/>
      <w:jc w:val="both"/>
    </w:pPr>
    <w:rPr>
      <w:rFonts w:eastAsia="Times New Roman"/>
      <w:color w:val="auto"/>
      <w:sz w:val="28"/>
      <w:szCs w:val="28"/>
      <w:lang w:eastAsia="ar-SA"/>
    </w:rPr>
  </w:style>
  <w:style w:type="paragraph" w:customStyle="1" w:styleId="Style12">
    <w:name w:val="Style12"/>
    <w:basedOn w:val="a"/>
    <w:rsid w:val="00694E83"/>
    <w:pPr>
      <w:widowControl w:val="0"/>
      <w:suppressAutoHyphens w:val="0"/>
      <w:autoSpaceDE w:val="0"/>
      <w:autoSpaceDN w:val="0"/>
      <w:adjustRightInd w:val="0"/>
      <w:spacing w:line="276" w:lineRule="exact"/>
      <w:ind w:firstLine="710"/>
      <w:jc w:val="both"/>
    </w:pPr>
    <w:rPr>
      <w:rFonts w:eastAsia="Times New Roman"/>
      <w:color w:val="auto"/>
    </w:rPr>
  </w:style>
  <w:style w:type="character" w:customStyle="1" w:styleId="FontStyle37">
    <w:name w:val="Font Style37"/>
    <w:rsid w:val="00694E83"/>
    <w:rPr>
      <w:rFonts w:ascii="Times New Roman" w:hAnsi="Times New Roman" w:cs="Times New Roman" w:hint="default"/>
      <w:sz w:val="22"/>
      <w:szCs w:val="22"/>
    </w:rPr>
  </w:style>
  <w:style w:type="paragraph" w:customStyle="1" w:styleId="WW-">
    <w:name w:val="WW-Базовый"/>
    <w:rsid w:val="00297AD9"/>
    <w:pPr>
      <w:tabs>
        <w:tab w:val="left" w:pos="708"/>
      </w:tabs>
      <w:suppressAutoHyphens/>
      <w:spacing w:after="0" w:line="100" w:lineRule="atLeast"/>
    </w:pPr>
    <w:rPr>
      <w:rFonts w:ascii="Calibri" w:eastAsia="SimSun" w:hAnsi="Calibri" w:cs="Calibri"/>
      <w:sz w:val="24"/>
      <w:szCs w:val="24"/>
      <w:lang w:eastAsia="zh-CN"/>
    </w:rPr>
  </w:style>
  <w:style w:type="paragraph" w:customStyle="1" w:styleId="CharCharCharChar">
    <w:name w:val="Char Char Char Char Знак Знак"/>
    <w:basedOn w:val="a"/>
    <w:next w:val="a"/>
    <w:semiHidden/>
    <w:rsid w:val="006E5736"/>
    <w:pPr>
      <w:suppressAutoHyphens w:val="0"/>
      <w:spacing w:after="160" w:line="240" w:lineRule="exact"/>
    </w:pPr>
    <w:rPr>
      <w:rFonts w:ascii="Arial" w:eastAsia="Times New Roman" w:hAnsi="Arial" w:cs="Arial"/>
      <w:color w:val="auto"/>
      <w:sz w:val="20"/>
      <w:szCs w:val="20"/>
      <w:lang w:val="en-US" w:eastAsia="en-US"/>
    </w:rPr>
  </w:style>
  <w:style w:type="paragraph" w:customStyle="1" w:styleId="western">
    <w:name w:val="western"/>
    <w:basedOn w:val="a"/>
    <w:rsid w:val="00B5685A"/>
    <w:pPr>
      <w:suppressAutoHyphens w:val="0"/>
      <w:spacing w:before="100" w:beforeAutospacing="1" w:after="100" w:afterAutospacing="1" w:line="240" w:lineRule="auto"/>
      <w:jc w:val="both"/>
    </w:pPr>
    <w:rPr>
      <w:rFonts w:eastAsia="Times New Roman"/>
      <w:sz w:val="28"/>
      <w:szCs w:val="28"/>
    </w:rPr>
  </w:style>
  <w:style w:type="character" w:styleId="af9">
    <w:name w:val="Hyperlink"/>
    <w:basedOn w:val="a1"/>
    <w:uiPriority w:val="99"/>
    <w:unhideWhenUsed/>
    <w:rsid w:val="00044B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3584">
      <w:bodyDiv w:val="1"/>
      <w:marLeft w:val="0"/>
      <w:marRight w:val="0"/>
      <w:marTop w:val="0"/>
      <w:marBottom w:val="0"/>
      <w:divBdr>
        <w:top w:val="none" w:sz="0" w:space="0" w:color="auto"/>
        <w:left w:val="none" w:sz="0" w:space="0" w:color="auto"/>
        <w:bottom w:val="none" w:sz="0" w:space="0" w:color="auto"/>
        <w:right w:val="none" w:sz="0" w:space="0" w:color="auto"/>
      </w:divBdr>
    </w:div>
    <w:div w:id="17238432">
      <w:bodyDiv w:val="1"/>
      <w:marLeft w:val="0"/>
      <w:marRight w:val="0"/>
      <w:marTop w:val="0"/>
      <w:marBottom w:val="0"/>
      <w:divBdr>
        <w:top w:val="none" w:sz="0" w:space="0" w:color="auto"/>
        <w:left w:val="none" w:sz="0" w:space="0" w:color="auto"/>
        <w:bottom w:val="none" w:sz="0" w:space="0" w:color="auto"/>
        <w:right w:val="none" w:sz="0" w:space="0" w:color="auto"/>
      </w:divBdr>
    </w:div>
    <w:div w:id="27293932">
      <w:bodyDiv w:val="1"/>
      <w:marLeft w:val="0"/>
      <w:marRight w:val="0"/>
      <w:marTop w:val="0"/>
      <w:marBottom w:val="0"/>
      <w:divBdr>
        <w:top w:val="none" w:sz="0" w:space="0" w:color="auto"/>
        <w:left w:val="none" w:sz="0" w:space="0" w:color="auto"/>
        <w:bottom w:val="none" w:sz="0" w:space="0" w:color="auto"/>
        <w:right w:val="none" w:sz="0" w:space="0" w:color="auto"/>
      </w:divBdr>
    </w:div>
    <w:div w:id="47536716">
      <w:bodyDiv w:val="1"/>
      <w:marLeft w:val="0"/>
      <w:marRight w:val="0"/>
      <w:marTop w:val="0"/>
      <w:marBottom w:val="0"/>
      <w:divBdr>
        <w:top w:val="none" w:sz="0" w:space="0" w:color="auto"/>
        <w:left w:val="none" w:sz="0" w:space="0" w:color="auto"/>
        <w:bottom w:val="none" w:sz="0" w:space="0" w:color="auto"/>
        <w:right w:val="none" w:sz="0" w:space="0" w:color="auto"/>
      </w:divBdr>
    </w:div>
    <w:div w:id="49614424">
      <w:bodyDiv w:val="1"/>
      <w:marLeft w:val="0"/>
      <w:marRight w:val="0"/>
      <w:marTop w:val="0"/>
      <w:marBottom w:val="0"/>
      <w:divBdr>
        <w:top w:val="none" w:sz="0" w:space="0" w:color="auto"/>
        <w:left w:val="none" w:sz="0" w:space="0" w:color="auto"/>
        <w:bottom w:val="none" w:sz="0" w:space="0" w:color="auto"/>
        <w:right w:val="none" w:sz="0" w:space="0" w:color="auto"/>
      </w:divBdr>
    </w:div>
    <w:div w:id="51661895">
      <w:bodyDiv w:val="1"/>
      <w:marLeft w:val="0"/>
      <w:marRight w:val="0"/>
      <w:marTop w:val="0"/>
      <w:marBottom w:val="0"/>
      <w:divBdr>
        <w:top w:val="none" w:sz="0" w:space="0" w:color="auto"/>
        <w:left w:val="none" w:sz="0" w:space="0" w:color="auto"/>
        <w:bottom w:val="none" w:sz="0" w:space="0" w:color="auto"/>
        <w:right w:val="none" w:sz="0" w:space="0" w:color="auto"/>
      </w:divBdr>
    </w:div>
    <w:div w:id="110825134">
      <w:bodyDiv w:val="1"/>
      <w:marLeft w:val="0"/>
      <w:marRight w:val="0"/>
      <w:marTop w:val="0"/>
      <w:marBottom w:val="0"/>
      <w:divBdr>
        <w:top w:val="none" w:sz="0" w:space="0" w:color="auto"/>
        <w:left w:val="none" w:sz="0" w:space="0" w:color="auto"/>
        <w:bottom w:val="none" w:sz="0" w:space="0" w:color="auto"/>
        <w:right w:val="none" w:sz="0" w:space="0" w:color="auto"/>
      </w:divBdr>
    </w:div>
    <w:div w:id="164328633">
      <w:bodyDiv w:val="1"/>
      <w:marLeft w:val="0"/>
      <w:marRight w:val="0"/>
      <w:marTop w:val="0"/>
      <w:marBottom w:val="0"/>
      <w:divBdr>
        <w:top w:val="none" w:sz="0" w:space="0" w:color="auto"/>
        <w:left w:val="none" w:sz="0" w:space="0" w:color="auto"/>
        <w:bottom w:val="none" w:sz="0" w:space="0" w:color="auto"/>
        <w:right w:val="none" w:sz="0" w:space="0" w:color="auto"/>
      </w:divBdr>
    </w:div>
    <w:div w:id="238248565">
      <w:bodyDiv w:val="1"/>
      <w:marLeft w:val="0"/>
      <w:marRight w:val="0"/>
      <w:marTop w:val="0"/>
      <w:marBottom w:val="0"/>
      <w:divBdr>
        <w:top w:val="none" w:sz="0" w:space="0" w:color="auto"/>
        <w:left w:val="none" w:sz="0" w:space="0" w:color="auto"/>
        <w:bottom w:val="none" w:sz="0" w:space="0" w:color="auto"/>
        <w:right w:val="none" w:sz="0" w:space="0" w:color="auto"/>
      </w:divBdr>
    </w:div>
    <w:div w:id="263342475">
      <w:bodyDiv w:val="1"/>
      <w:marLeft w:val="0"/>
      <w:marRight w:val="0"/>
      <w:marTop w:val="0"/>
      <w:marBottom w:val="0"/>
      <w:divBdr>
        <w:top w:val="none" w:sz="0" w:space="0" w:color="auto"/>
        <w:left w:val="none" w:sz="0" w:space="0" w:color="auto"/>
        <w:bottom w:val="none" w:sz="0" w:space="0" w:color="auto"/>
        <w:right w:val="none" w:sz="0" w:space="0" w:color="auto"/>
      </w:divBdr>
    </w:div>
    <w:div w:id="289046241">
      <w:bodyDiv w:val="1"/>
      <w:marLeft w:val="0"/>
      <w:marRight w:val="0"/>
      <w:marTop w:val="0"/>
      <w:marBottom w:val="0"/>
      <w:divBdr>
        <w:top w:val="none" w:sz="0" w:space="0" w:color="auto"/>
        <w:left w:val="none" w:sz="0" w:space="0" w:color="auto"/>
        <w:bottom w:val="none" w:sz="0" w:space="0" w:color="auto"/>
        <w:right w:val="none" w:sz="0" w:space="0" w:color="auto"/>
      </w:divBdr>
    </w:div>
    <w:div w:id="293102449">
      <w:bodyDiv w:val="1"/>
      <w:marLeft w:val="0"/>
      <w:marRight w:val="0"/>
      <w:marTop w:val="0"/>
      <w:marBottom w:val="0"/>
      <w:divBdr>
        <w:top w:val="none" w:sz="0" w:space="0" w:color="auto"/>
        <w:left w:val="none" w:sz="0" w:space="0" w:color="auto"/>
        <w:bottom w:val="none" w:sz="0" w:space="0" w:color="auto"/>
        <w:right w:val="none" w:sz="0" w:space="0" w:color="auto"/>
      </w:divBdr>
    </w:div>
    <w:div w:id="299893780">
      <w:bodyDiv w:val="1"/>
      <w:marLeft w:val="0"/>
      <w:marRight w:val="0"/>
      <w:marTop w:val="0"/>
      <w:marBottom w:val="0"/>
      <w:divBdr>
        <w:top w:val="none" w:sz="0" w:space="0" w:color="auto"/>
        <w:left w:val="none" w:sz="0" w:space="0" w:color="auto"/>
        <w:bottom w:val="none" w:sz="0" w:space="0" w:color="auto"/>
        <w:right w:val="none" w:sz="0" w:space="0" w:color="auto"/>
      </w:divBdr>
    </w:div>
    <w:div w:id="373971988">
      <w:bodyDiv w:val="1"/>
      <w:marLeft w:val="0"/>
      <w:marRight w:val="0"/>
      <w:marTop w:val="0"/>
      <w:marBottom w:val="0"/>
      <w:divBdr>
        <w:top w:val="none" w:sz="0" w:space="0" w:color="auto"/>
        <w:left w:val="none" w:sz="0" w:space="0" w:color="auto"/>
        <w:bottom w:val="none" w:sz="0" w:space="0" w:color="auto"/>
        <w:right w:val="none" w:sz="0" w:space="0" w:color="auto"/>
      </w:divBdr>
    </w:div>
    <w:div w:id="399255312">
      <w:bodyDiv w:val="1"/>
      <w:marLeft w:val="0"/>
      <w:marRight w:val="0"/>
      <w:marTop w:val="0"/>
      <w:marBottom w:val="0"/>
      <w:divBdr>
        <w:top w:val="none" w:sz="0" w:space="0" w:color="auto"/>
        <w:left w:val="none" w:sz="0" w:space="0" w:color="auto"/>
        <w:bottom w:val="none" w:sz="0" w:space="0" w:color="auto"/>
        <w:right w:val="none" w:sz="0" w:space="0" w:color="auto"/>
      </w:divBdr>
    </w:div>
    <w:div w:id="404960211">
      <w:bodyDiv w:val="1"/>
      <w:marLeft w:val="0"/>
      <w:marRight w:val="0"/>
      <w:marTop w:val="0"/>
      <w:marBottom w:val="0"/>
      <w:divBdr>
        <w:top w:val="none" w:sz="0" w:space="0" w:color="auto"/>
        <w:left w:val="none" w:sz="0" w:space="0" w:color="auto"/>
        <w:bottom w:val="none" w:sz="0" w:space="0" w:color="auto"/>
        <w:right w:val="none" w:sz="0" w:space="0" w:color="auto"/>
      </w:divBdr>
    </w:div>
    <w:div w:id="419563240">
      <w:bodyDiv w:val="1"/>
      <w:marLeft w:val="0"/>
      <w:marRight w:val="0"/>
      <w:marTop w:val="0"/>
      <w:marBottom w:val="0"/>
      <w:divBdr>
        <w:top w:val="none" w:sz="0" w:space="0" w:color="auto"/>
        <w:left w:val="none" w:sz="0" w:space="0" w:color="auto"/>
        <w:bottom w:val="none" w:sz="0" w:space="0" w:color="auto"/>
        <w:right w:val="none" w:sz="0" w:space="0" w:color="auto"/>
      </w:divBdr>
    </w:div>
    <w:div w:id="419910065">
      <w:bodyDiv w:val="1"/>
      <w:marLeft w:val="0"/>
      <w:marRight w:val="0"/>
      <w:marTop w:val="0"/>
      <w:marBottom w:val="0"/>
      <w:divBdr>
        <w:top w:val="none" w:sz="0" w:space="0" w:color="auto"/>
        <w:left w:val="none" w:sz="0" w:space="0" w:color="auto"/>
        <w:bottom w:val="none" w:sz="0" w:space="0" w:color="auto"/>
        <w:right w:val="none" w:sz="0" w:space="0" w:color="auto"/>
      </w:divBdr>
    </w:div>
    <w:div w:id="421026963">
      <w:bodyDiv w:val="1"/>
      <w:marLeft w:val="0"/>
      <w:marRight w:val="0"/>
      <w:marTop w:val="0"/>
      <w:marBottom w:val="0"/>
      <w:divBdr>
        <w:top w:val="none" w:sz="0" w:space="0" w:color="auto"/>
        <w:left w:val="none" w:sz="0" w:space="0" w:color="auto"/>
        <w:bottom w:val="none" w:sz="0" w:space="0" w:color="auto"/>
        <w:right w:val="none" w:sz="0" w:space="0" w:color="auto"/>
      </w:divBdr>
    </w:div>
    <w:div w:id="438254438">
      <w:bodyDiv w:val="1"/>
      <w:marLeft w:val="0"/>
      <w:marRight w:val="0"/>
      <w:marTop w:val="0"/>
      <w:marBottom w:val="0"/>
      <w:divBdr>
        <w:top w:val="none" w:sz="0" w:space="0" w:color="auto"/>
        <w:left w:val="none" w:sz="0" w:space="0" w:color="auto"/>
        <w:bottom w:val="none" w:sz="0" w:space="0" w:color="auto"/>
        <w:right w:val="none" w:sz="0" w:space="0" w:color="auto"/>
      </w:divBdr>
    </w:div>
    <w:div w:id="472068438">
      <w:bodyDiv w:val="1"/>
      <w:marLeft w:val="0"/>
      <w:marRight w:val="0"/>
      <w:marTop w:val="0"/>
      <w:marBottom w:val="0"/>
      <w:divBdr>
        <w:top w:val="none" w:sz="0" w:space="0" w:color="auto"/>
        <w:left w:val="none" w:sz="0" w:space="0" w:color="auto"/>
        <w:bottom w:val="none" w:sz="0" w:space="0" w:color="auto"/>
        <w:right w:val="none" w:sz="0" w:space="0" w:color="auto"/>
      </w:divBdr>
    </w:div>
    <w:div w:id="479880177">
      <w:bodyDiv w:val="1"/>
      <w:marLeft w:val="0"/>
      <w:marRight w:val="0"/>
      <w:marTop w:val="0"/>
      <w:marBottom w:val="0"/>
      <w:divBdr>
        <w:top w:val="none" w:sz="0" w:space="0" w:color="auto"/>
        <w:left w:val="none" w:sz="0" w:space="0" w:color="auto"/>
        <w:bottom w:val="none" w:sz="0" w:space="0" w:color="auto"/>
        <w:right w:val="none" w:sz="0" w:space="0" w:color="auto"/>
      </w:divBdr>
    </w:div>
    <w:div w:id="486171184">
      <w:bodyDiv w:val="1"/>
      <w:marLeft w:val="0"/>
      <w:marRight w:val="0"/>
      <w:marTop w:val="0"/>
      <w:marBottom w:val="0"/>
      <w:divBdr>
        <w:top w:val="none" w:sz="0" w:space="0" w:color="auto"/>
        <w:left w:val="none" w:sz="0" w:space="0" w:color="auto"/>
        <w:bottom w:val="none" w:sz="0" w:space="0" w:color="auto"/>
        <w:right w:val="none" w:sz="0" w:space="0" w:color="auto"/>
      </w:divBdr>
    </w:div>
    <w:div w:id="488667891">
      <w:bodyDiv w:val="1"/>
      <w:marLeft w:val="0"/>
      <w:marRight w:val="0"/>
      <w:marTop w:val="0"/>
      <w:marBottom w:val="0"/>
      <w:divBdr>
        <w:top w:val="none" w:sz="0" w:space="0" w:color="auto"/>
        <w:left w:val="none" w:sz="0" w:space="0" w:color="auto"/>
        <w:bottom w:val="none" w:sz="0" w:space="0" w:color="auto"/>
        <w:right w:val="none" w:sz="0" w:space="0" w:color="auto"/>
      </w:divBdr>
    </w:div>
    <w:div w:id="489446530">
      <w:bodyDiv w:val="1"/>
      <w:marLeft w:val="0"/>
      <w:marRight w:val="0"/>
      <w:marTop w:val="0"/>
      <w:marBottom w:val="0"/>
      <w:divBdr>
        <w:top w:val="none" w:sz="0" w:space="0" w:color="auto"/>
        <w:left w:val="none" w:sz="0" w:space="0" w:color="auto"/>
        <w:bottom w:val="none" w:sz="0" w:space="0" w:color="auto"/>
        <w:right w:val="none" w:sz="0" w:space="0" w:color="auto"/>
      </w:divBdr>
    </w:div>
    <w:div w:id="493110978">
      <w:bodyDiv w:val="1"/>
      <w:marLeft w:val="0"/>
      <w:marRight w:val="0"/>
      <w:marTop w:val="0"/>
      <w:marBottom w:val="0"/>
      <w:divBdr>
        <w:top w:val="none" w:sz="0" w:space="0" w:color="auto"/>
        <w:left w:val="none" w:sz="0" w:space="0" w:color="auto"/>
        <w:bottom w:val="none" w:sz="0" w:space="0" w:color="auto"/>
        <w:right w:val="none" w:sz="0" w:space="0" w:color="auto"/>
      </w:divBdr>
    </w:div>
    <w:div w:id="547304621">
      <w:bodyDiv w:val="1"/>
      <w:marLeft w:val="0"/>
      <w:marRight w:val="0"/>
      <w:marTop w:val="0"/>
      <w:marBottom w:val="0"/>
      <w:divBdr>
        <w:top w:val="none" w:sz="0" w:space="0" w:color="auto"/>
        <w:left w:val="none" w:sz="0" w:space="0" w:color="auto"/>
        <w:bottom w:val="none" w:sz="0" w:space="0" w:color="auto"/>
        <w:right w:val="none" w:sz="0" w:space="0" w:color="auto"/>
      </w:divBdr>
    </w:div>
    <w:div w:id="551964824">
      <w:bodyDiv w:val="1"/>
      <w:marLeft w:val="0"/>
      <w:marRight w:val="0"/>
      <w:marTop w:val="0"/>
      <w:marBottom w:val="0"/>
      <w:divBdr>
        <w:top w:val="none" w:sz="0" w:space="0" w:color="auto"/>
        <w:left w:val="none" w:sz="0" w:space="0" w:color="auto"/>
        <w:bottom w:val="none" w:sz="0" w:space="0" w:color="auto"/>
        <w:right w:val="none" w:sz="0" w:space="0" w:color="auto"/>
      </w:divBdr>
    </w:div>
    <w:div w:id="566650638">
      <w:bodyDiv w:val="1"/>
      <w:marLeft w:val="0"/>
      <w:marRight w:val="0"/>
      <w:marTop w:val="0"/>
      <w:marBottom w:val="0"/>
      <w:divBdr>
        <w:top w:val="none" w:sz="0" w:space="0" w:color="auto"/>
        <w:left w:val="none" w:sz="0" w:space="0" w:color="auto"/>
        <w:bottom w:val="none" w:sz="0" w:space="0" w:color="auto"/>
        <w:right w:val="none" w:sz="0" w:space="0" w:color="auto"/>
      </w:divBdr>
    </w:div>
    <w:div w:id="582375638">
      <w:bodyDiv w:val="1"/>
      <w:marLeft w:val="0"/>
      <w:marRight w:val="0"/>
      <w:marTop w:val="0"/>
      <w:marBottom w:val="0"/>
      <w:divBdr>
        <w:top w:val="none" w:sz="0" w:space="0" w:color="auto"/>
        <w:left w:val="none" w:sz="0" w:space="0" w:color="auto"/>
        <w:bottom w:val="none" w:sz="0" w:space="0" w:color="auto"/>
        <w:right w:val="none" w:sz="0" w:space="0" w:color="auto"/>
      </w:divBdr>
    </w:div>
    <w:div w:id="644091605">
      <w:bodyDiv w:val="1"/>
      <w:marLeft w:val="0"/>
      <w:marRight w:val="0"/>
      <w:marTop w:val="0"/>
      <w:marBottom w:val="0"/>
      <w:divBdr>
        <w:top w:val="none" w:sz="0" w:space="0" w:color="auto"/>
        <w:left w:val="none" w:sz="0" w:space="0" w:color="auto"/>
        <w:bottom w:val="none" w:sz="0" w:space="0" w:color="auto"/>
        <w:right w:val="none" w:sz="0" w:space="0" w:color="auto"/>
      </w:divBdr>
    </w:div>
    <w:div w:id="677268800">
      <w:bodyDiv w:val="1"/>
      <w:marLeft w:val="0"/>
      <w:marRight w:val="0"/>
      <w:marTop w:val="0"/>
      <w:marBottom w:val="0"/>
      <w:divBdr>
        <w:top w:val="none" w:sz="0" w:space="0" w:color="auto"/>
        <w:left w:val="none" w:sz="0" w:space="0" w:color="auto"/>
        <w:bottom w:val="none" w:sz="0" w:space="0" w:color="auto"/>
        <w:right w:val="none" w:sz="0" w:space="0" w:color="auto"/>
      </w:divBdr>
    </w:div>
    <w:div w:id="707031855">
      <w:bodyDiv w:val="1"/>
      <w:marLeft w:val="0"/>
      <w:marRight w:val="0"/>
      <w:marTop w:val="0"/>
      <w:marBottom w:val="0"/>
      <w:divBdr>
        <w:top w:val="none" w:sz="0" w:space="0" w:color="auto"/>
        <w:left w:val="none" w:sz="0" w:space="0" w:color="auto"/>
        <w:bottom w:val="none" w:sz="0" w:space="0" w:color="auto"/>
        <w:right w:val="none" w:sz="0" w:space="0" w:color="auto"/>
      </w:divBdr>
    </w:div>
    <w:div w:id="718550192">
      <w:bodyDiv w:val="1"/>
      <w:marLeft w:val="0"/>
      <w:marRight w:val="0"/>
      <w:marTop w:val="0"/>
      <w:marBottom w:val="0"/>
      <w:divBdr>
        <w:top w:val="none" w:sz="0" w:space="0" w:color="auto"/>
        <w:left w:val="none" w:sz="0" w:space="0" w:color="auto"/>
        <w:bottom w:val="none" w:sz="0" w:space="0" w:color="auto"/>
        <w:right w:val="none" w:sz="0" w:space="0" w:color="auto"/>
      </w:divBdr>
    </w:div>
    <w:div w:id="723216322">
      <w:bodyDiv w:val="1"/>
      <w:marLeft w:val="0"/>
      <w:marRight w:val="0"/>
      <w:marTop w:val="0"/>
      <w:marBottom w:val="0"/>
      <w:divBdr>
        <w:top w:val="none" w:sz="0" w:space="0" w:color="auto"/>
        <w:left w:val="none" w:sz="0" w:space="0" w:color="auto"/>
        <w:bottom w:val="none" w:sz="0" w:space="0" w:color="auto"/>
        <w:right w:val="none" w:sz="0" w:space="0" w:color="auto"/>
      </w:divBdr>
    </w:div>
    <w:div w:id="756444208">
      <w:bodyDiv w:val="1"/>
      <w:marLeft w:val="0"/>
      <w:marRight w:val="0"/>
      <w:marTop w:val="0"/>
      <w:marBottom w:val="0"/>
      <w:divBdr>
        <w:top w:val="none" w:sz="0" w:space="0" w:color="auto"/>
        <w:left w:val="none" w:sz="0" w:space="0" w:color="auto"/>
        <w:bottom w:val="none" w:sz="0" w:space="0" w:color="auto"/>
        <w:right w:val="none" w:sz="0" w:space="0" w:color="auto"/>
      </w:divBdr>
    </w:div>
    <w:div w:id="756445858">
      <w:bodyDiv w:val="1"/>
      <w:marLeft w:val="0"/>
      <w:marRight w:val="0"/>
      <w:marTop w:val="0"/>
      <w:marBottom w:val="0"/>
      <w:divBdr>
        <w:top w:val="none" w:sz="0" w:space="0" w:color="auto"/>
        <w:left w:val="none" w:sz="0" w:space="0" w:color="auto"/>
        <w:bottom w:val="none" w:sz="0" w:space="0" w:color="auto"/>
        <w:right w:val="none" w:sz="0" w:space="0" w:color="auto"/>
      </w:divBdr>
    </w:div>
    <w:div w:id="804735816">
      <w:bodyDiv w:val="1"/>
      <w:marLeft w:val="0"/>
      <w:marRight w:val="0"/>
      <w:marTop w:val="0"/>
      <w:marBottom w:val="0"/>
      <w:divBdr>
        <w:top w:val="none" w:sz="0" w:space="0" w:color="auto"/>
        <w:left w:val="none" w:sz="0" w:space="0" w:color="auto"/>
        <w:bottom w:val="none" w:sz="0" w:space="0" w:color="auto"/>
        <w:right w:val="none" w:sz="0" w:space="0" w:color="auto"/>
      </w:divBdr>
    </w:div>
    <w:div w:id="817694648">
      <w:bodyDiv w:val="1"/>
      <w:marLeft w:val="0"/>
      <w:marRight w:val="0"/>
      <w:marTop w:val="0"/>
      <w:marBottom w:val="0"/>
      <w:divBdr>
        <w:top w:val="none" w:sz="0" w:space="0" w:color="auto"/>
        <w:left w:val="none" w:sz="0" w:space="0" w:color="auto"/>
        <w:bottom w:val="none" w:sz="0" w:space="0" w:color="auto"/>
        <w:right w:val="none" w:sz="0" w:space="0" w:color="auto"/>
      </w:divBdr>
    </w:div>
    <w:div w:id="822358436">
      <w:bodyDiv w:val="1"/>
      <w:marLeft w:val="0"/>
      <w:marRight w:val="0"/>
      <w:marTop w:val="0"/>
      <w:marBottom w:val="0"/>
      <w:divBdr>
        <w:top w:val="none" w:sz="0" w:space="0" w:color="auto"/>
        <w:left w:val="none" w:sz="0" w:space="0" w:color="auto"/>
        <w:bottom w:val="none" w:sz="0" w:space="0" w:color="auto"/>
        <w:right w:val="none" w:sz="0" w:space="0" w:color="auto"/>
      </w:divBdr>
    </w:div>
    <w:div w:id="825586303">
      <w:bodyDiv w:val="1"/>
      <w:marLeft w:val="0"/>
      <w:marRight w:val="0"/>
      <w:marTop w:val="0"/>
      <w:marBottom w:val="0"/>
      <w:divBdr>
        <w:top w:val="none" w:sz="0" w:space="0" w:color="auto"/>
        <w:left w:val="none" w:sz="0" w:space="0" w:color="auto"/>
        <w:bottom w:val="none" w:sz="0" w:space="0" w:color="auto"/>
        <w:right w:val="none" w:sz="0" w:space="0" w:color="auto"/>
      </w:divBdr>
    </w:div>
    <w:div w:id="856582205">
      <w:bodyDiv w:val="1"/>
      <w:marLeft w:val="0"/>
      <w:marRight w:val="0"/>
      <w:marTop w:val="0"/>
      <w:marBottom w:val="0"/>
      <w:divBdr>
        <w:top w:val="none" w:sz="0" w:space="0" w:color="auto"/>
        <w:left w:val="none" w:sz="0" w:space="0" w:color="auto"/>
        <w:bottom w:val="none" w:sz="0" w:space="0" w:color="auto"/>
        <w:right w:val="none" w:sz="0" w:space="0" w:color="auto"/>
      </w:divBdr>
    </w:div>
    <w:div w:id="972366177">
      <w:bodyDiv w:val="1"/>
      <w:marLeft w:val="0"/>
      <w:marRight w:val="0"/>
      <w:marTop w:val="0"/>
      <w:marBottom w:val="0"/>
      <w:divBdr>
        <w:top w:val="none" w:sz="0" w:space="0" w:color="auto"/>
        <w:left w:val="none" w:sz="0" w:space="0" w:color="auto"/>
        <w:bottom w:val="none" w:sz="0" w:space="0" w:color="auto"/>
        <w:right w:val="none" w:sz="0" w:space="0" w:color="auto"/>
      </w:divBdr>
    </w:div>
    <w:div w:id="980230568">
      <w:bodyDiv w:val="1"/>
      <w:marLeft w:val="0"/>
      <w:marRight w:val="0"/>
      <w:marTop w:val="0"/>
      <w:marBottom w:val="0"/>
      <w:divBdr>
        <w:top w:val="none" w:sz="0" w:space="0" w:color="auto"/>
        <w:left w:val="none" w:sz="0" w:space="0" w:color="auto"/>
        <w:bottom w:val="none" w:sz="0" w:space="0" w:color="auto"/>
        <w:right w:val="none" w:sz="0" w:space="0" w:color="auto"/>
      </w:divBdr>
    </w:div>
    <w:div w:id="1012681209">
      <w:bodyDiv w:val="1"/>
      <w:marLeft w:val="0"/>
      <w:marRight w:val="0"/>
      <w:marTop w:val="0"/>
      <w:marBottom w:val="0"/>
      <w:divBdr>
        <w:top w:val="none" w:sz="0" w:space="0" w:color="auto"/>
        <w:left w:val="none" w:sz="0" w:space="0" w:color="auto"/>
        <w:bottom w:val="none" w:sz="0" w:space="0" w:color="auto"/>
        <w:right w:val="none" w:sz="0" w:space="0" w:color="auto"/>
      </w:divBdr>
    </w:div>
    <w:div w:id="1028020214">
      <w:bodyDiv w:val="1"/>
      <w:marLeft w:val="0"/>
      <w:marRight w:val="0"/>
      <w:marTop w:val="0"/>
      <w:marBottom w:val="0"/>
      <w:divBdr>
        <w:top w:val="none" w:sz="0" w:space="0" w:color="auto"/>
        <w:left w:val="none" w:sz="0" w:space="0" w:color="auto"/>
        <w:bottom w:val="none" w:sz="0" w:space="0" w:color="auto"/>
        <w:right w:val="none" w:sz="0" w:space="0" w:color="auto"/>
      </w:divBdr>
    </w:div>
    <w:div w:id="1047605584">
      <w:bodyDiv w:val="1"/>
      <w:marLeft w:val="0"/>
      <w:marRight w:val="0"/>
      <w:marTop w:val="0"/>
      <w:marBottom w:val="0"/>
      <w:divBdr>
        <w:top w:val="none" w:sz="0" w:space="0" w:color="auto"/>
        <w:left w:val="none" w:sz="0" w:space="0" w:color="auto"/>
        <w:bottom w:val="none" w:sz="0" w:space="0" w:color="auto"/>
        <w:right w:val="none" w:sz="0" w:space="0" w:color="auto"/>
      </w:divBdr>
    </w:div>
    <w:div w:id="1064598506">
      <w:bodyDiv w:val="1"/>
      <w:marLeft w:val="0"/>
      <w:marRight w:val="0"/>
      <w:marTop w:val="0"/>
      <w:marBottom w:val="0"/>
      <w:divBdr>
        <w:top w:val="none" w:sz="0" w:space="0" w:color="auto"/>
        <w:left w:val="none" w:sz="0" w:space="0" w:color="auto"/>
        <w:bottom w:val="none" w:sz="0" w:space="0" w:color="auto"/>
        <w:right w:val="none" w:sz="0" w:space="0" w:color="auto"/>
      </w:divBdr>
    </w:div>
    <w:div w:id="1071272959">
      <w:bodyDiv w:val="1"/>
      <w:marLeft w:val="0"/>
      <w:marRight w:val="0"/>
      <w:marTop w:val="0"/>
      <w:marBottom w:val="0"/>
      <w:divBdr>
        <w:top w:val="none" w:sz="0" w:space="0" w:color="auto"/>
        <w:left w:val="none" w:sz="0" w:space="0" w:color="auto"/>
        <w:bottom w:val="none" w:sz="0" w:space="0" w:color="auto"/>
        <w:right w:val="none" w:sz="0" w:space="0" w:color="auto"/>
      </w:divBdr>
    </w:div>
    <w:div w:id="1136408425">
      <w:bodyDiv w:val="1"/>
      <w:marLeft w:val="0"/>
      <w:marRight w:val="0"/>
      <w:marTop w:val="0"/>
      <w:marBottom w:val="0"/>
      <w:divBdr>
        <w:top w:val="none" w:sz="0" w:space="0" w:color="auto"/>
        <w:left w:val="none" w:sz="0" w:space="0" w:color="auto"/>
        <w:bottom w:val="none" w:sz="0" w:space="0" w:color="auto"/>
        <w:right w:val="none" w:sz="0" w:space="0" w:color="auto"/>
      </w:divBdr>
    </w:div>
    <w:div w:id="1146164025">
      <w:bodyDiv w:val="1"/>
      <w:marLeft w:val="0"/>
      <w:marRight w:val="0"/>
      <w:marTop w:val="0"/>
      <w:marBottom w:val="0"/>
      <w:divBdr>
        <w:top w:val="none" w:sz="0" w:space="0" w:color="auto"/>
        <w:left w:val="none" w:sz="0" w:space="0" w:color="auto"/>
        <w:bottom w:val="none" w:sz="0" w:space="0" w:color="auto"/>
        <w:right w:val="none" w:sz="0" w:space="0" w:color="auto"/>
      </w:divBdr>
    </w:div>
    <w:div w:id="1149712503">
      <w:bodyDiv w:val="1"/>
      <w:marLeft w:val="0"/>
      <w:marRight w:val="0"/>
      <w:marTop w:val="0"/>
      <w:marBottom w:val="0"/>
      <w:divBdr>
        <w:top w:val="none" w:sz="0" w:space="0" w:color="auto"/>
        <w:left w:val="none" w:sz="0" w:space="0" w:color="auto"/>
        <w:bottom w:val="none" w:sz="0" w:space="0" w:color="auto"/>
        <w:right w:val="none" w:sz="0" w:space="0" w:color="auto"/>
      </w:divBdr>
    </w:div>
    <w:div w:id="1175152621">
      <w:bodyDiv w:val="1"/>
      <w:marLeft w:val="0"/>
      <w:marRight w:val="0"/>
      <w:marTop w:val="0"/>
      <w:marBottom w:val="0"/>
      <w:divBdr>
        <w:top w:val="none" w:sz="0" w:space="0" w:color="auto"/>
        <w:left w:val="none" w:sz="0" w:space="0" w:color="auto"/>
        <w:bottom w:val="none" w:sz="0" w:space="0" w:color="auto"/>
        <w:right w:val="none" w:sz="0" w:space="0" w:color="auto"/>
      </w:divBdr>
    </w:div>
    <w:div w:id="1177841155">
      <w:bodyDiv w:val="1"/>
      <w:marLeft w:val="0"/>
      <w:marRight w:val="0"/>
      <w:marTop w:val="0"/>
      <w:marBottom w:val="0"/>
      <w:divBdr>
        <w:top w:val="none" w:sz="0" w:space="0" w:color="auto"/>
        <w:left w:val="none" w:sz="0" w:space="0" w:color="auto"/>
        <w:bottom w:val="none" w:sz="0" w:space="0" w:color="auto"/>
        <w:right w:val="none" w:sz="0" w:space="0" w:color="auto"/>
      </w:divBdr>
    </w:div>
    <w:div w:id="1178815071">
      <w:bodyDiv w:val="1"/>
      <w:marLeft w:val="0"/>
      <w:marRight w:val="0"/>
      <w:marTop w:val="0"/>
      <w:marBottom w:val="0"/>
      <w:divBdr>
        <w:top w:val="none" w:sz="0" w:space="0" w:color="auto"/>
        <w:left w:val="none" w:sz="0" w:space="0" w:color="auto"/>
        <w:bottom w:val="none" w:sz="0" w:space="0" w:color="auto"/>
        <w:right w:val="none" w:sz="0" w:space="0" w:color="auto"/>
      </w:divBdr>
    </w:div>
    <w:div w:id="1183592923">
      <w:bodyDiv w:val="1"/>
      <w:marLeft w:val="0"/>
      <w:marRight w:val="0"/>
      <w:marTop w:val="0"/>
      <w:marBottom w:val="0"/>
      <w:divBdr>
        <w:top w:val="none" w:sz="0" w:space="0" w:color="auto"/>
        <w:left w:val="none" w:sz="0" w:space="0" w:color="auto"/>
        <w:bottom w:val="none" w:sz="0" w:space="0" w:color="auto"/>
        <w:right w:val="none" w:sz="0" w:space="0" w:color="auto"/>
      </w:divBdr>
    </w:div>
    <w:div w:id="1193880960">
      <w:bodyDiv w:val="1"/>
      <w:marLeft w:val="0"/>
      <w:marRight w:val="0"/>
      <w:marTop w:val="0"/>
      <w:marBottom w:val="0"/>
      <w:divBdr>
        <w:top w:val="none" w:sz="0" w:space="0" w:color="auto"/>
        <w:left w:val="none" w:sz="0" w:space="0" w:color="auto"/>
        <w:bottom w:val="none" w:sz="0" w:space="0" w:color="auto"/>
        <w:right w:val="none" w:sz="0" w:space="0" w:color="auto"/>
      </w:divBdr>
    </w:div>
    <w:div w:id="1198934880">
      <w:bodyDiv w:val="1"/>
      <w:marLeft w:val="0"/>
      <w:marRight w:val="0"/>
      <w:marTop w:val="0"/>
      <w:marBottom w:val="0"/>
      <w:divBdr>
        <w:top w:val="none" w:sz="0" w:space="0" w:color="auto"/>
        <w:left w:val="none" w:sz="0" w:space="0" w:color="auto"/>
        <w:bottom w:val="none" w:sz="0" w:space="0" w:color="auto"/>
        <w:right w:val="none" w:sz="0" w:space="0" w:color="auto"/>
      </w:divBdr>
    </w:div>
    <w:div w:id="1216432141">
      <w:bodyDiv w:val="1"/>
      <w:marLeft w:val="0"/>
      <w:marRight w:val="0"/>
      <w:marTop w:val="0"/>
      <w:marBottom w:val="0"/>
      <w:divBdr>
        <w:top w:val="none" w:sz="0" w:space="0" w:color="auto"/>
        <w:left w:val="none" w:sz="0" w:space="0" w:color="auto"/>
        <w:bottom w:val="none" w:sz="0" w:space="0" w:color="auto"/>
        <w:right w:val="none" w:sz="0" w:space="0" w:color="auto"/>
      </w:divBdr>
    </w:div>
    <w:div w:id="1217083003">
      <w:bodyDiv w:val="1"/>
      <w:marLeft w:val="0"/>
      <w:marRight w:val="0"/>
      <w:marTop w:val="0"/>
      <w:marBottom w:val="0"/>
      <w:divBdr>
        <w:top w:val="none" w:sz="0" w:space="0" w:color="auto"/>
        <w:left w:val="none" w:sz="0" w:space="0" w:color="auto"/>
        <w:bottom w:val="none" w:sz="0" w:space="0" w:color="auto"/>
        <w:right w:val="none" w:sz="0" w:space="0" w:color="auto"/>
      </w:divBdr>
    </w:div>
    <w:div w:id="1222520293">
      <w:bodyDiv w:val="1"/>
      <w:marLeft w:val="0"/>
      <w:marRight w:val="0"/>
      <w:marTop w:val="0"/>
      <w:marBottom w:val="0"/>
      <w:divBdr>
        <w:top w:val="none" w:sz="0" w:space="0" w:color="auto"/>
        <w:left w:val="none" w:sz="0" w:space="0" w:color="auto"/>
        <w:bottom w:val="none" w:sz="0" w:space="0" w:color="auto"/>
        <w:right w:val="none" w:sz="0" w:space="0" w:color="auto"/>
      </w:divBdr>
    </w:div>
    <w:div w:id="1238514494">
      <w:bodyDiv w:val="1"/>
      <w:marLeft w:val="0"/>
      <w:marRight w:val="0"/>
      <w:marTop w:val="0"/>
      <w:marBottom w:val="0"/>
      <w:divBdr>
        <w:top w:val="none" w:sz="0" w:space="0" w:color="auto"/>
        <w:left w:val="none" w:sz="0" w:space="0" w:color="auto"/>
        <w:bottom w:val="none" w:sz="0" w:space="0" w:color="auto"/>
        <w:right w:val="none" w:sz="0" w:space="0" w:color="auto"/>
      </w:divBdr>
    </w:div>
    <w:div w:id="1272083195">
      <w:bodyDiv w:val="1"/>
      <w:marLeft w:val="0"/>
      <w:marRight w:val="0"/>
      <w:marTop w:val="0"/>
      <w:marBottom w:val="0"/>
      <w:divBdr>
        <w:top w:val="none" w:sz="0" w:space="0" w:color="auto"/>
        <w:left w:val="none" w:sz="0" w:space="0" w:color="auto"/>
        <w:bottom w:val="none" w:sz="0" w:space="0" w:color="auto"/>
        <w:right w:val="none" w:sz="0" w:space="0" w:color="auto"/>
      </w:divBdr>
    </w:div>
    <w:div w:id="1298534154">
      <w:bodyDiv w:val="1"/>
      <w:marLeft w:val="0"/>
      <w:marRight w:val="0"/>
      <w:marTop w:val="0"/>
      <w:marBottom w:val="0"/>
      <w:divBdr>
        <w:top w:val="none" w:sz="0" w:space="0" w:color="auto"/>
        <w:left w:val="none" w:sz="0" w:space="0" w:color="auto"/>
        <w:bottom w:val="none" w:sz="0" w:space="0" w:color="auto"/>
        <w:right w:val="none" w:sz="0" w:space="0" w:color="auto"/>
      </w:divBdr>
    </w:div>
    <w:div w:id="1303658708">
      <w:bodyDiv w:val="1"/>
      <w:marLeft w:val="0"/>
      <w:marRight w:val="0"/>
      <w:marTop w:val="0"/>
      <w:marBottom w:val="0"/>
      <w:divBdr>
        <w:top w:val="none" w:sz="0" w:space="0" w:color="auto"/>
        <w:left w:val="none" w:sz="0" w:space="0" w:color="auto"/>
        <w:bottom w:val="none" w:sz="0" w:space="0" w:color="auto"/>
        <w:right w:val="none" w:sz="0" w:space="0" w:color="auto"/>
      </w:divBdr>
    </w:div>
    <w:div w:id="1322268048">
      <w:bodyDiv w:val="1"/>
      <w:marLeft w:val="0"/>
      <w:marRight w:val="0"/>
      <w:marTop w:val="0"/>
      <w:marBottom w:val="0"/>
      <w:divBdr>
        <w:top w:val="none" w:sz="0" w:space="0" w:color="auto"/>
        <w:left w:val="none" w:sz="0" w:space="0" w:color="auto"/>
        <w:bottom w:val="none" w:sz="0" w:space="0" w:color="auto"/>
        <w:right w:val="none" w:sz="0" w:space="0" w:color="auto"/>
      </w:divBdr>
    </w:div>
    <w:div w:id="1328897572">
      <w:bodyDiv w:val="1"/>
      <w:marLeft w:val="0"/>
      <w:marRight w:val="0"/>
      <w:marTop w:val="0"/>
      <w:marBottom w:val="0"/>
      <w:divBdr>
        <w:top w:val="none" w:sz="0" w:space="0" w:color="auto"/>
        <w:left w:val="none" w:sz="0" w:space="0" w:color="auto"/>
        <w:bottom w:val="none" w:sz="0" w:space="0" w:color="auto"/>
        <w:right w:val="none" w:sz="0" w:space="0" w:color="auto"/>
      </w:divBdr>
    </w:div>
    <w:div w:id="1335494637">
      <w:bodyDiv w:val="1"/>
      <w:marLeft w:val="0"/>
      <w:marRight w:val="0"/>
      <w:marTop w:val="0"/>
      <w:marBottom w:val="0"/>
      <w:divBdr>
        <w:top w:val="none" w:sz="0" w:space="0" w:color="auto"/>
        <w:left w:val="none" w:sz="0" w:space="0" w:color="auto"/>
        <w:bottom w:val="none" w:sz="0" w:space="0" w:color="auto"/>
        <w:right w:val="none" w:sz="0" w:space="0" w:color="auto"/>
      </w:divBdr>
    </w:div>
    <w:div w:id="1338264318">
      <w:bodyDiv w:val="1"/>
      <w:marLeft w:val="0"/>
      <w:marRight w:val="0"/>
      <w:marTop w:val="0"/>
      <w:marBottom w:val="0"/>
      <w:divBdr>
        <w:top w:val="none" w:sz="0" w:space="0" w:color="auto"/>
        <w:left w:val="none" w:sz="0" w:space="0" w:color="auto"/>
        <w:bottom w:val="none" w:sz="0" w:space="0" w:color="auto"/>
        <w:right w:val="none" w:sz="0" w:space="0" w:color="auto"/>
      </w:divBdr>
    </w:div>
    <w:div w:id="1387726217">
      <w:bodyDiv w:val="1"/>
      <w:marLeft w:val="0"/>
      <w:marRight w:val="0"/>
      <w:marTop w:val="0"/>
      <w:marBottom w:val="0"/>
      <w:divBdr>
        <w:top w:val="none" w:sz="0" w:space="0" w:color="auto"/>
        <w:left w:val="none" w:sz="0" w:space="0" w:color="auto"/>
        <w:bottom w:val="none" w:sz="0" w:space="0" w:color="auto"/>
        <w:right w:val="none" w:sz="0" w:space="0" w:color="auto"/>
      </w:divBdr>
    </w:div>
    <w:div w:id="1438481043">
      <w:bodyDiv w:val="1"/>
      <w:marLeft w:val="0"/>
      <w:marRight w:val="0"/>
      <w:marTop w:val="0"/>
      <w:marBottom w:val="0"/>
      <w:divBdr>
        <w:top w:val="none" w:sz="0" w:space="0" w:color="auto"/>
        <w:left w:val="none" w:sz="0" w:space="0" w:color="auto"/>
        <w:bottom w:val="none" w:sz="0" w:space="0" w:color="auto"/>
        <w:right w:val="none" w:sz="0" w:space="0" w:color="auto"/>
      </w:divBdr>
    </w:div>
    <w:div w:id="1441340398">
      <w:bodyDiv w:val="1"/>
      <w:marLeft w:val="0"/>
      <w:marRight w:val="0"/>
      <w:marTop w:val="0"/>
      <w:marBottom w:val="0"/>
      <w:divBdr>
        <w:top w:val="none" w:sz="0" w:space="0" w:color="auto"/>
        <w:left w:val="none" w:sz="0" w:space="0" w:color="auto"/>
        <w:bottom w:val="none" w:sz="0" w:space="0" w:color="auto"/>
        <w:right w:val="none" w:sz="0" w:space="0" w:color="auto"/>
      </w:divBdr>
    </w:div>
    <w:div w:id="1452481118">
      <w:bodyDiv w:val="1"/>
      <w:marLeft w:val="0"/>
      <w:marRight w:val="0"/>
      <w:marTop w:val="0"/>
      <w:marBottom w:val="0"/>
      <w:divBdr>
        <w:top w:val="none" w:sz="0" w:space="0" w:color="auto"/>
        <w:left w:val="none" w:sz="0" w:space="0" w:color="auto"/>
        <w:bottom w:val="none" w:sz="0" w:space="0" w:color="auto"/>
        <w:right w:val="none" w:sz="0" w:space="0" w:color="auto"/>
      </w:divBdr>
    </w:div>
    <w:div w:id="1467549670">
      <w:bodyDiv w:val="1"/>
      <w:marLeft w:val="0"/>
      <w:marRight w:val="0"/>
      <w:marTop w:val="0"/>
      <w:marBottom w:val="0"/>
      <w:divBdr>
        <w:top w:val="none" w:sz="0" w:space="0" w:color="auto"/>
        <w:left w:val="none" w:sz="0" w:space="0" w:color="auto"/>
        <w:bottom w:val="none" w:sz="0" w:space="0" w:color="auto"/>
        <w:right w:val="none" w:sz="0" w:space="0" w:color="auto"/>
      </w:divBdr>
    </w:div>
    <w:div w:id="1488281519">
      <w:bodyDiv w:val="1"/>
      <w:marLeft w:val="0"/>
      <w:marRight w:val="0"/>
      <w:marTop w:val="0"/>
      <w:marBottom w:val="0"/>
      <w:divBdr>
        <w:top w:val="none" w:sz="0" w:space="0" w:color="auto"/>
        <w:left w:val="none" w:sz="0" w:space="0" w:color="auto"/>
        <w:bottom w:val="none" w:sz="0" w:space="0" w:color="auto"/>
        <w:right w:val="none" w:sz="0" w:space="0" w:color="auto"/>
      </w:divBdr>
    </w:div>
    <w:div w:id="1499685603">
      <w:bodyDiv w:val="1"/>
      <w:marLeft w:val="0"/>
      <w:marRight w:val="0"/>
      <w:marTop w:val="0"/>
      <w:marBottom w:val="0"/>
      <w:divBdr>
        <w:top w:val="none" w:sz="0" w:space="0" w:color="auto"/>
        <w:left w:val="none" w:sz="0" w:space="0" w:color="auto"/>
        <w:bottom w:val="none" w:sz="0" w:space="0" w:color="auto"/>
        <w:right w:val="none" w:sz="0" w:space="0" w:color="auto"/>
      </w:divBdr>
    </w:div>
    <w:div w:id="1526476738">
      <w:bodyDiv w:val="1"/>
      <w:marLeft w:val="0"/>
      <w:marRight w:val="0"/>
      <w:marTop w:val="0"/>
      <w:marBottom w:val="0"/>
      <w:divBdr>
        <w:top w:val="none" w:sz="0" w:space="0" w:color="auto"/>
        <w:left w:val="none" w:sz="0" w:space="0" w:color="auto"/>
        <w:bottom w:val="none" w:sz="0" w:space="0" w:color="auto"/>
        <w:right w:val="none" w:sz="0" w:space="0" w:color="auto"/>
      </w:divBdr>
    </w:div>
    <w:div w:id="1570773043">
      <w:bodyDiv w:val="1"/>
      <w:marLeft w:val="0"/>
      <w:marRight w:val="0"/>
      <w:marTop w:val="0"/>
      <w:marBottom w:val="0"/>
      <w:divBdr>
        <w:top w:val="none" w:sz="0" w:space="0" w:color="auto"/>
        <w:left w:val="none" w:sz="0" w:space="0" w:color="auto"/>
        <w:bottom w:val="none" w:sz="0" w:space="0" w:color="auto"/>
        <w:right w:val="none" w:sz="0" w:space="0" w:color="auto"/>
      </w:divBdr>
    </w:div>
    <w:div w:id="1620988991">
      <w:bodyDiv w:val="1"/>
      <w:marLeft w:val="0"/>
      <w:marRight w:val="0"/>
      <w:marTop w:val="0"/>
      <w:marBottom w:val="0"/>
      <w:divBdr>
        <w:top w:val="none" w:sz="0" w:space="0" w:color="auto"/>
        <w:left w:val="none" w:sz="0" w:space="0" w:color="auto"/>
        <w:bottom w:val="none" w:sz="0" w:space="0" w:color="auto"/>
        <w:right w:val="none" w:sz="0" w:space="0" w:color="auto"/>
      </w:divBdr>
    </w:div>
    <w:div w:id="1625383715">
      <w:bodyDiv w:val="1"/>
      <w:marLeft w:val="0"/>
      <w:marRight w:val="0"/>
      <w:marTop w:val="0"/>
      <w:marBottom w:val="0"/>
      <w:divBdr>
        <w:top w:val="none" w:sz="0" w:space="0" w:color="auto"/>
        <w:left w:val="none" w:sz="0" w:space="0" w:color="auto"/>
        <w:bottom w:val="none" w:sz="0" w:space="0" w:color="auto"/>
        <w:right w:val="none" w:sz="0" w:space="0" w:color="auto"/>
      </w:divBdr>
    </w:div>
    <w:div w:id="1638996991">
      <w:bodyDiv w:val="1"/>
      <w:marLeft w:val="0"/>
      <w:marRight w:val="0"/>
      <w:marTop w:val="0"/>
      <w:marBottom w:val="0"/>
      <w:divBdr>
        <w:top w:val="none" w:sz="0" w:space="0" w:color="auto"/>
        <w:left w:val="none" w:sz="0" w:space="0" w:color="auto"/>
        <w:bottom w:val="none" w:sz="0" w:space="0" w:color="auto"/>
        <w:right w:val="none" w:sz="0" w:space="0" w:color="auto"/>
      </w:divBdr>
    </w:div>
    <w:div w:id="1678577300">
      <w:bodyDiv w:val="1"/>
      <w:marLeft w:val="0"/>
      <w:marRight w:val="0"/>
      <w:marTop w:val="0"/>
      <w:marBottom w:val="0"/>
      <w:divBdr>
        <w:top w:val="none" w:sz="0" w:space="0" w:color="auto"/>
        <w:left w:val="none" w:sz="0" w:space="0" w:color="auto"/>
        <w:bottom w:val="none" w:sz="0" w:space="0" w:color="auto"/>
        <w:right w:val="none" w:sz="0" w:space="0" w:color="auto"/>
      </w:divBdr>
    </w:div>
    <w:div w:id="1699313335">
      <w:bodyDiv w:val="1"/>
      <w:marLeft w:val="0"/>
      <w:marRight w:val="0"/>
      <w:marTop w:val="0"/>
      <w:marBottom w:val="0"/>
      <w:divBdr>
        <w:top w:val="none" w:sz="0" w:space="0" w:color="auto"/>
        <w:left w:val="none" w:sz="0" w:space="0" w:color="auto"/>
        <w:bottom w:val="none" w:sz="0" w:space="0" w:color="auto"/>
        <w:right w:val="none" w:sz="0" w:space="0" w:color="auto"/>
      </w:divBdr>
    </w:div>
    <w:div w:id="1702436238">
      <w:bodyDiv w:val="1"/>
      <w:marLeft w:val="0"/>
      <w:marRight w:val="0"/>
      <w:marTop w:val="0"/>
      <w:marBottom w:val="0"/>
      <w:divBdr>
        <w:top w:val="none" w:sz="0" w:space="0" w:color="auto"/>
        <w:left w:val="none" w:sz="0" w:space="0" w:color="auto"/>
        <w:bottom w:val="none" w:sz="0" w:space="0" w:color="auto"/>
        <w:right w:val="none" w:sz="0" w:space="0" w:color="auto"/>
      </w:divBdr>
    </w:div>
    <w:div w:id="1737631712">
      <w:bodyDiv w:val="1"/>
      <w:marLeft w:val="0"/>
      <w:marRight w:val="0"/>
      <w:marTop w:val="0"/>
      <w:marBottom w:val="0"/>
      <w:divBdr>
        <w:top w:val="none" w:sz="0" w:space="0" w:color="auto"/>
        <w:left w:val="none" w:sz="0" w:space="0" w:color="auto"/>
        <w:bottom w:val="none" w:sz="0" w:space="0" w:color="auto"/>
        <w:right w:val="none" w:sz="0" w:space="0" w:color="auto"/>
      </w:divBdr>
    </w:div>
    <w:div w:id="1763991400">
      <w:bodyDiv w:val="1"/>
      <w:marLeft w:val="0"/>
      <w:marRight w:val="0"/>
      <w:marTop w:val="0"/>
      <w:marBottom w:val="0"/>
      <w:divBdr>
        <w:top w:val="none" w:sz="0" w:space="0" w:color="auto"/>
        <w:left w:val="none" w:sz="0" w:space="0" w:color="auto"/>
        <w:bottom w:val="none" w:sz="0" w:space="0" w:color="auto"/>
        <w:right w:val="none" w:sz="0" w:space="0" w:color="auto"/>
      </w:divBdr>
    </w:div>
    <w:div w:id="1794010012">
      <w:bodyDiv w:val="1"/>
      <w:marLeft w:val="0"/>
      <w:marRight w:val="0"/>
      <w:marTop w:val="0"/>
      <w:marBottom w:val="0"/>
      <w:divBdr>
        <w:top w:val="none" w:sz="0" w:space="0" w:color="auto"/>
        <w:left w:val="none" w:sz="0" w:space="0" w:color="auto"/>
        <w:bottom w:val="none" w:sz="0" w:space="0" w:color="auto"/>
        <w:right w:val="none" w:sz="0" w:space="0" w:color="auto"/>
      </w:divBdr>
    </w:div>
    <w:div w:id="1830748800">
      <w:bodyDiv w:val="1"/>
      <w:marLeft w:val="0"/>
      <w:marRight w:val="0"/>
      <w:marTop w:val="0"/>
      <w:marBottom w:val="0"/>
      <w:divBdr>
        <w:top w:val="none" w:sz="0" w:space="0" w:color="auto"/>
        <w:left w:val="none" w:sz="0" w:space="0" w:color="auto"/>
        <w:bottom w:val="none" w:sz="0" w:space="0" w:color="auto"/>
        <w:right w:val="none" w:sz="0" w:space="0" w:color="auto"/>
      </w:divBdr>
    </w:div>
    <w:div w:id="1842433151">
      <w:bodyDiv w:val="1"/>
      <w:marLeft w:val="0"/>
      <w:marRight w:val="0"/>
      <w:marTop w:val="0"/>
      <w:marBottom w:val="0"/>
      <w:divBdr>
        <w:top w:val="none" w:sz="0" w:space="0" w:color="auto"/>
        <w:left w:val="none" w:sz="0" w:space="0" w:color="auto"/>
        <w:bottom w:val="none" w:sz="0" w:space="0" w:color="auto"/>
        <w:right w:val="none" w:sz="0" w:space="0" w:color="auto"/>
      </w:divBdr>
    </w:div>
    <w:div w:id="1867019506">
      <w:bodyDiv w:val="1"/>
      <w:marLeft w:val="0"/>
      <w:marRight w:val="0"/>
      <w:marTop w:val="0"/>
      <w:marBottom w:val="0"/>
      <w:divBdr>
        <w:top w:val="none" w:sz="0" w:space="0" w:color="auto"/>
        <w:left w:val="none" w:sz="0" w:space="0" w:color="auto"/>
        <w:bottom w:val="none" w:sz="0" w:space="0" w:color="auto"/>
        <w:right w:val="none" w:sz="0" w:space="0" w:color="auto"/>
      </w:divBdr>
    </w:div>
    <w:div w:id="1883710554">
      <w:bodyDiv w:val="1"/>
      <w:marLeft w:val="0"/>
      <w:marRight w:val="0"/>
      <w:marTop w:val="0"/>
      <w:marBottom w:val="0"/>
      <w:divBdr>
        <w:top w:val="none" w:sz="0" w:space="0" w:color="auto"/>
        <w:left w:val="none" w:sz="0" w:space="0" w:color="auto"/>
        <w:bottom w:val="none" w:sz="0" w:space="0" w:color="auto"/>
        <w:right w:val="none" w:sz="0" w:space="0" w:color="auto"/>
      </w:divBdr>
    </w:div>
    <w:div w:id="1883906575">
      <w:bodyDiv w:val="1"/>
      <w:marLeft w:val="0"/>
      <w:marRight w:val="0"/>
      <w:marTop w:val="0"/>
      <w:marBottom w:val="0"/>
      <w:divBdr>
        <w:top w:val="none" w:sz="0" w:space="0" w:color="auto"/>
        <w:left w:val="none" w:sz="0" w:space="0" w:color="auto"/>
        <w:bottom w:val="none" w:sz="0" w:space="0" w:color="auto"/>
        <w:right w:val="none" w:sz="0" w:space="0" w:color="auto"/>
      </w:divBdr>
    </w:div>
    <w:div w:id="1893736281">
      <w:bodyDiv w:val="1"/>
      <w:marLeft w:val="0"/>
      <w:marRight w:val="0"/>
      <w:marTop w:val="0"/>
      <w:marBottom w:val="0"/>
      <w:divBdr>
        <w:top w:val="none" w:sz="0" w:space="0" w:color="auto"/>
        <w:left w:val="none" w:sz="0" w:space="0" w:color="auto"/>
        <w:bottom w:val="none" w:sz="0" w:space="0" w:color="auto"/>
        <w:right w:val="none" w:sz="0" w:space="0" w:color="auto"/>
      </w:divBdr>
    </w:div>
    <w:div w:id="1940746691">
      <w:bodyDiv w:val="1"/>
      <w:marLeft w:val="0"/>
      <w:marRight w:val="0"/>
      <w:marTop w:val="0"/>
      <w:marBottom w:val="0"/>
      <w:divBdr>
        <w:top w:val="none" w:sz="0" w:space="0" w:color="auto"/>
        <w:left w:val="none" w:sz="0" w:space="0" w:color="auto"/>
        <w:bottom w:val="none" w:sz="0" w:space="0" w:color="auto"/>
        <w:right w:val="none" w:sz="0" w:space="0" w:color="auto"/>
      </w:divBdr>
    </w:div>
    <w:div w:id="1963073127">
      <w:bodyDiv w:val="1"/>
      <w:marLeft w:val="0"/>
      <w:marRight w:val="0"/>
      <w:marTop w:val="0"/>
      <w:marBottom w:val="0"/>
      <w:divBdr>
        <w:top w:val="none" w:sz="0" w:space="0" w:color="auto"/>
        <w:left w:val="none" w:sz="0" w:space="0" w:color="auto"/>
        <w:bottom w:val="none" w:sz="0" w:space="0" w:color="auto"/>
        <w:right w:val="none" w:sz="0" w:space="0" w:color="auto"/>
      </w:divBdr>
    </w:div>
    <w:div w:id="1967470868">
      <w:bodyDiv w:val="1"/>
      <w:marLeft w:val="0"/>
      <w:marRight w:val="0"/>
      <w:marTop w:val="0"/>
      <w:marBottom w:val="0"/>
      <w:divBdr>
        <w:top w:val="none" w:sz="0" w:space="0" w:color="auto"/>
        <w:left w:val="none" w:sz="0" w:space="0" w:color="auto"/>
        <w:bottom w:val="none" w:sz="0" w:space="0" w:color="auto"/>
        <w:right w:val="none" w:sz="0" w:space="0" w:color="auto"/>
      </w:divBdr>
    </w:div>
    <w:div w:id="2014333084">
      <w:bodyDiv w:val="1"/>
      <w:marLeft w:val="0"/>
      <w:marRight w:val="0"/>
      <w:marTop w:val="0"/>
      <w:marBottom w:val="0"/>
      <w:divBdr>
        <w:top w:val="none" w:sz="0" w:space="0" w:color="auto"/>
        <w:left w:val="none" w:sz="0" w:space="0" w:color="auto"/>
        <w:bottom w:val="none" w:sz="0" w:space="0" w:color="auto"/>
        <w:right w:val="none" w:sz="0" w:space="0" w:color="auto"/>
      </w:divBdr>
    </w:div>
    <w:div w:id="2069526789">
      <w:bodyDiv w:val="1"/>
      <w:marLeft w:val="0"/>
      <w:marRight w:val="0"/>
      <w:marTop w:val="0"/>
      <w:marBottom w:val="0"/>
      <w:divBdr>
        <w:top w:val="none" w:sz="0" w:space="0" w:color="auto"/>
        <w:left w:val="none" w:sz="0" w:space="0" w:color="auto"/>
        <w:bottom w:val="none" w:sz="0" w:space="0" w:color="auto"/>
        <w:right w:val="none" w:sz="0" w:space="0" w:color="auto"/>
      </w:divBdr>
    </w:div>
    <w:div w:id="2082175456">
      <w:bodyDiv w:val="1"/>
      <w:marLeft w:val="0"/>
      <w:marRight w:val="0"/>
      <w:marTop w:val="0"/>
      <w:marBottom w:val="0"/>
      <w:divBdr>
        <w:top w:val="none" w:sz="0" w:space="0" w:color="auto"/>
        <w:left w:val="none" w:sz="0" w:space="0" w:color="auto"/>
        <w:bottom w:val="none" w:sz="0" w:space="0" w:color="auto"/>
        <w:right w:val="none" w:sz="0" w:space="0" w:color="auto"/>
      </w:divBdr>
    </w:div>
    <w:div w:id="2082286465">
      <w:bodyDiv w:val="1"/>
      <w:marLeft w:val="0"/>
      <w:marRight w:val="0"/>
      <w:marTop w:val="0"/>
      <w:marBottom w:val="0"/>
      <w:divBdr>
        <w:top w:val="none" w:sz="0" w:space="0" w:color="auto"/>
        <w:left w:val="none" w:sz="0" w:space="0" w:color="auto"/>
        <w:bottom w:val="none" w:sz="0" w:space="0" w:color="auto"/>
        <w:right w:val="none" w:sz="0" w:space="0" w:color="auto"/>
      </w:divBdr>
    </w:div>
    <w:div w:id="2099790056">
      <w:bodyDiv w:val="1"/>
      <w:marLeft w:val="0"/>
      <w:marRight w:val="0"/>
      <w:marTop w:val="0"/>
      <w:marBottom w:val="0"/>
      <w:divBdr>
        <w:top w:val="none" w:sz="0" w:space="0" w:color="auto"/>
        <w:left w:val="none" w:sz="0" w:space="0" w:color="auto"/>
        <w:bottom w:val="none" w:sz="0" w:space="0" w:color="auto"/>
        <w:right w:val="none" w:sz="0" w:space="0" w:color="auto"/>
      </w:divBdr>
    </w:div>
    <w:div w:id="2100103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67E74-3037-4505-A112-F3A1B4C1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26</Pages>
  <Words>10325</Words>
  <Characters>58855</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workgroup</Company>
  <LinksUpToDate>false</LinksUpToDate>
  <CharactersWithSpaces>69042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econ3b</cp:lastModifiedBy>
  <cp:revision>6</cp:revision>
  <cp:lastPrinted>2026-04-23T08:21:00Z</cp:lastPrinted>
  <dcterms:created xsi:type="dcterms:W3CDTF">2026-04-24T07:59:00Z</dcterms:created>
  <dcterms:modified xsi:type="dcterms:W3CDTF">2026-04-29T12:50:00Z</dcterms:modified>
</cp:coreProperties>
</file>